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F388B" w:rsidR="00AC0893" w:rsidP="00DF388B" w:rsidRDefault="00AC0893" w14:paraId="53CFD4E3" w14:textId="55F4D15E">
      <w:pPr>
        <w:tabs>
          <w:tab w:val="left" w:pos="8640"/>
        </w:tabs>
        <w:spacing w:after="0"/>
        <w:ind w:left="1988" w:hanging="1988"/>
        <w:jc w:val="both"/>
        <w:rPr>
          <w:rFonts w:ascii="Arial" w:hAnsi="Arial" w:eastAsia="Batang" w:cs="Arial"/>
          <w:b/>
          <w:sz w:val="24"/>
          <w:szCs w:val="24"/>
          <w:lang w:eastAsia="ko-KR"/>
        </w:rPr>
      </w:pPr>
      <w:r w:rsidRPr="00DF388B">
        <w:rPr>
          <w:rFonts w:ascii="Arial" w:hAnsi="Arial" w:eastAsia="Batang" w:cs="Arial"/>
          <w:b/>
          <w:sz w:val="24"/>
          <w:szCs w:val="24"/>
        </w:rPr>
        <w:t xml:space="preserve">3GPP TSG RAN WG1 </w:t>
      </w:r>
      <w:r w:rsidR="00A15D31">
        <w:rPr>
          <w:rFonts w:ascii="Arial" w:hAnsi="Arial" w:eastAsia="Batang" w:cs="Arial"/>
          <w:b/>
          <w:sz w:val="24"/>
          <w:szCs w:val="24"/>
        </w:rPr>
        <w:t xml:space="preserve">Meeting </w:t>
      </w:r>
      <w:r w:rsidRPr="00DF388B">
        <w:rPr>
          <w:rFonts w:ascii="Arial" w:hAnsi="Arial" w:eastAsia="Batang" w:cs="Arial"/>
          <w:b/>
          <w:sz w:val="24"/>
          <w:szCs w:val="24"/>
        </w:rPr>
        <w:t>#10</w:t>
      </w:r>
      <w:r w:rsidR="000774E8">
        <w:rPr>
          <w:rFonts w:ascii="Arial" w:hAnsi="Arial" w:eastAsia="Batang" w:cs="Arial"/>
          <w:b/>
          <w:sz w:val="24"/>
          <w:szCs w:val="24"/>
        </w:rPr>
        <w:t>7</w:t>
      </w:r>
      <w:r w:rsidRPr="00DF388B">
        <w:rPr>
          <w:rFonts w:ascii="Arial" w:hAnsi="Arial" w:eastAsia="Batang" w:cs="Arial"/>
          <w:b/>
          <w:sz w:val="24"/>
          <w:szCs w:val="24"/>
        </w:rPr>
        <w:t>-e</w:t>
      </w:r>
      <w:r w:rsidR="00DF388B">
        <w:rPr>
          <w:rFonts w:ascii="Arial" w:hAnsi="Arial" w:eastAsia="Batang" w:cs="Arial"/>
          <w:b/>
          <w:sz w:val="24"/>
          <w:szCs w:val="24"/>
        </w:rPr>
        <w:tab/>
      </w:r>
      <w:r w:rsidRPr="004129D3" w:rsidR="009B0DC8">
        <w:rPr>
          <w:rFonts w:ascii="Arial" w:hAnsi="Arial" w:eastAsia="Batang" w:cs="Arial"/>
          <w:b/>
          <w:sz w:val="24"/>
          <w:szCs w:val="24"/>
        </w:rPr>
        <w:t>R1-</w:t>
      </w:r>
      <w:r w:rsidRPr="004129D3" w:rsidR="006E6153">
        <w:rPr>
          <w:rFonts w:ascii="Arial" w:hAnsi="Arial" w:eastAsia="Batang" w:cs="Arial"/>
          <w:b/>
          <w:sz w:val="24"/>
          <w:szCs w:val="24"/>
        </w:rPr>
        <w:t>21</w:t>
      </w:r>
      <w:r w:rsidR="00963BAD">
        <w:rPr>
          <w:rFonts w:ascii="Arial" w:hAnsi="Arial" w:eastAsia="Batang" w:cs="Arial"/>
          <w:b/>
          <w:sz w:val="24"/>
          <w:szCs w:val="24"/>
        </w:rPr>
        <w:t>1</w:t>
      </w:r>
      <w:r w:rsidR="00B52358">
        <w:rPr>
          <w:rFonts w:ascii="Arial" w:hAnsi="Arial" w:eastAsia="Batang" w:cs="Arial"/>
          <w:b/>
          <w:sz w:val="24"/>
          <w:szCs w:val="24"/>
        </w:rPr>
        <w:t>1486</w:t>
      </w:r>
    </w:p>
    <w:p w:rsidRPr="002B208F" w:rsidR="00AC0893" w:rsidP="00AC0893" w:rsidRDefault="00AC0893" w14:paraId="6726F4E2" w14:textId="4A7ED55F">
      <w:pPr>
        <w:spacing w:after="0"/>
        <w:ind w:left="1988" w:hanging="1988"/>
        <w:jc w:val="both"/>
        <w:rPr>
          <w:rFonts w:ascii="Arial" w:hAnsi="Arial" w:eastAsia="Batang" w:cs="Arial"/>
          <w:b/>
          <w:sz w:val="24"/>
          <w:szCs w:val="24"/>
        </w:rPr>
      </w:pPr>
      <w:r w:rsidRPr="00A152BE">
        <w:rPr>
          <w:rFonts w:ascii="Arial" w:hAnsi="Arial" w:eastAsia="Batang" w:cs="Arial"/>
          <w:b/>
          <w:sz w:val="24"/>
          <w:szCs w:val="24"/>
        </w:rPr>
        <w:t xml:space="preserve">e-Meeting, </w:t>
      </w:r>
      <w:r w:rsidR="00E85AC8">
        <w:rPr>
          <w:rFonts w:ascii="Arial" w:hAnsi="Arial" w:eastAsia="Batang" w:cs="Arial"/>
          <w:b/>
          <w:sz w:val="24"/>
          <w:szCs w:val="24"/>
        </w:rPr>
        <w:t>November</w:t>
      </w:r>
      <w:r w:rsidR="008E04CF">
        <w:rPr>
          <w:rFonts w:ascii="Arial" w:hAnsi="Arial" w:eastAsia="Batang" w:cs="Arial"/>
          <w:b/>
          <w:sz w:val="24"/>
          <w:szCs w:val="24"/>
        </w:rPr>
        <w:t xml:space="preserve"> </w:t>
      </w:r>
      <w:r w:rsidR="006E6153">
        <w:rPr>
          <w:rFonts w:ascii="Arial" w:hAnsi="Arial" w:eastAsia="Batang" w:cs="Arial"/>
          <w:b/>
          <w:sz w:val="24"/>
          <w:szCs w:val="24"/>
        </w:rPr>
        <w:t>1</w:t>
      </w:r>
      <w:r w:rsidR="0005784E">
        <w:rPr>
          <w:rFonts w:ascii="Arial" w:hAnsi="Arial" w:eastAsia="Batang" w:cs="Arial"/>
          <w:b/>
          <w:sz w:val="24"/>
          <w:szCs w:val="24"/>
        </w:rPr>
        <w:t>1</w:t>
      </w:r>
      <w:r>
        <w:rPr>
          <w:rFonts w:ascii="Arial" w:hAnsi="Arial" w:eastAsia="Batang" w:cs="Arial"/>
          <w:b/>
          <w:sz w:val="24"/>
          <w:szCs w:val="24"/>
        </w:rPr>
        <w:t xml:space="preserve"> </w:t>
      </w:r>
      <w:r w:rsidRPr="00A152BE">
        <w:rPr>
          <w:rFonts w:ascii="Arial" w:hAnsi="Arial" w:eastAsia="Batang" w:cs="Arial"/>
          <w:b/>
          <w:sz w:val="24"/>
          <w:szCs w:val="24"/>
        </w:rPr>
        <w:t xml:space="preserve">– </w:t>
      </w:r>
      <w:r w:rsidR="0005784E">
        <w:rPr>
          <w:rFonts w:ascii="Arial" w:hAnsi="Arial" w:eastAsia="Batang" w:cs="Arial"/>
          <w:b/>
          <w:sz w:val="24"/>
          <w:szCs w:val="24"/>
        </w:rPr>
        <w:t>19</w:t>
      </w:r>
      <w:r w:rsidRPr="00A152BE">
        <w:rPr>
          <w:rFonts w:ascii="Arial" w:hAnsi="Arial" w:eastAsia="Batang" w:cs="Arial"/>
          <w:b/>
          <w:sz w:val="24"/>
          <w:szCs w:val="24"/>
        </w:rPr>
        <w:t>, 202</w:t>
      </w:r>
      <w:r w:rsidR="005D58E7">
        <w:rPr>
          <w:rFonts w:ascii="Arial" w:hAnsi="Arial" w:eastAsia="Batang" w:cs="Arial"/>
          <w:b/>
          <w:sz w:val="24"/>
          <w:szCs w:val="24"/>
        </w:rPr>
        <w:t>1</w:t>
      </w:r>
    </w:p>
    <w:p w:rsidRPr="00443753" w:rsidR="00AC0893" w:rsidP="00AC0893" w:rsidRDefault="00AC0893" w14:paraId="5C8D7BEF" w14:textId="77777777">
      <w:pPr>
        <w:spacing w:after="0"/>
        <w:ind w:left="1988" w:hanging="1988"/>
        <w:jc w:val="both"/>
        <w:rPr>
          <w:rFonts w:ascii="Arial" w:hAnsi="Arial" w:cs="Arial"/>
          <w:b/>
          <w:sz w:val="24"/>
          <w:lang w:eastAsia="zh-CN"/>
        </w:rPr>
      </w:pPr>
    </w:p>
    <w:p w:rsidRPr="00443753" w:rsidR="00AC0893" w:rsidP="00AC0893" w:rsidRDefault="00AC0893" w14:paraId="3AD86700" w14:textId="77777777">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r>
      <w:r w:rsidRPr="00443753">
        <w:rPr>
          <w:rFonts w:ascii="Arial" w:hAnsi="Arial" w:cs="Arial"/>
          <w:b/>
          <w:sz w:val="24"/>
        </w:rPr>
        <w:t>Intel Corporation</w:t>
      </w:r>
    </w:p>
    <w:p w:rsidRPr="00443753" w:rsidR="00AC0893" w:rsidP="00AC0893" w:rsidRDefault="00AC0893" w14:paraId="1AF4496A" w14:textId="35A61A19">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9D4C50" w:rsidR="009D4C50">
        <w:rPr>
          <w:rFonts w:ascii="Arial" w:hAnsi="Arial" w:cs="Arial"/>
          <w:b/>
          <w:sz w:val="24"/>
        </w:rPr>
        <w:t>Discussion on Beam management aspects for extending NR up to 71 GHz</w:t>
      </w:r>
    </w:p>
    <w:p w:rsidRPr="00443753" w:rsidR="00AC0893" w:rsidP="00AC0893" w:rsidRDefault="00AC0893" w14:paraId="28B115E4" w14:textId="3B704440">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A13D46">
        <w:rPr>
          <w:rFonts w:ascii="Arial" w:hAnsi="Arial" w:cs="Arial"/>
          <w:b/>
          <w:sz w:val="24"/>
        </w:rPr>
        <w:t>4</w:t>
      </w:r>
    </w:p>
    <w:p w:rsidRPr="00443753" w:rsidR="00AC0893" w:rsidP="00AC0893" w:rsidRDefault="00AC0893" w14:paraId="2CA19004" w14:textId="77777777">
      <w:pPr>
        <w:spacing w:after="0"/>
        <w:ind w:left="1988" w:hanging="1988"/>
        <w:jc w:val="both"/>
        <w:rPr>
          <w:rFonts w:ascii="Arial" w:hAnsi="Arial" w:cs="Arial"/>
          <w:b/>
          <w:sz w:val="24"/>
        </w:rPr>
      </w:pPr>
      <w:r w:rsidRPr="00443753">
        <w:rPr>
          <w:rFonts w:ascii="Arial" w:hAnsi="Arial" w:cs="Arial"/>
          <w:b/>
          <w:sz w:val="24"/>
        </w:rPr>
        <w:t>Document for:</w:t>
      </w:r>
      <w:bookmarkStart w:name="DocumentFor" w:id="0"/>
      <w:bookmarkEnd w:id="0"/>
      <w:r w:rsidRPr="00443753">
        <w:rPr>
          <w:rFonts w:ascii="Arial" w:hAnsi="Arial" w:cs="Arial"/>
          <w:b/>
          <w:sz w:val="24"/>
        </w:rPr>
        <w:tab/>
      </w:r>
      <w:r w:rsidRPr="00443753">
        <w:rPr>
          <w:rFonts w:ascii="Arial" w:hAnsi="Arial" w:cs="Arial"/>
          <w:b/>
          <w:sz w:val="24"/>
        </w:rPr>
        <w:t>Discussion</w:t>
      </w:r>
      <w:r w:rsidRPr="00BC0881">
        <w:rPr>
          <w:rFonts w:hint="eastAsia" w:ascii="Arial" w:hAnsi="Arial" w:eastAsia="Malgun Gothic" w:cs="Arial"/>
          <w:b/>
          <w:sz w:val="24"/>
          <w:lang w:eastAsia="ko-KR"/>
        </w:rPr>
        <w:t>/</w:t>
      </w:r>
      <w:r w:rsidRPr="00443753">
        <w:rPr>
          <w:rFonts w:ascii="Arial" w:hAnsi="Arial" w:cs="Arial"/>
          <w:b/>
          <w:sz w:val="24"/>
        </w:rPr>
        <w:t>Decision</w:t>
      </w:r>
    </w:p>
    <w:p w:rsidRPr="00DD137F" w:rsidR="00DE588B" w:rsidP="00DE588B" w:rsidRDefault="00DE588B" w14:paraId="75FFE0D0" w14:textId="77777777">
      <w:pPr>
        <w:pStyle w:val="Heading1"/>
        <w:textAlignment w:val="auto"/>
        <w:rPr>
          <w:lang w:val="en-US"/>
        </w:rPr>
      </w:pPr>
      <w:bookmarkStart w:name="_Ref506539118" w:id="1"/>
      <w:r w:rsidRPr="00DD137F">
        <w:rPr>
          <w:lang w:val="en-US"/>
        </w:rPr>
        <w:t>Introduction</w:t>
      </w:r>
      <w:bookmarkEnd w:id="1"/>
    </w:p>
    <w:p w:rsidR="00492DBA" w:rsidP="005A460D" w:rsidRDefault="000C739C" w14:paraId="1480581E" w14:textId="31A42524">
      <w:pPr>
        <w:pStyle w:val="BodyText"/>
        <w:spacing w:before="240" w:after="360"/>
        <w:rPr>
          <w:rFonts w:ascii="Times New Roman" w:hAnsi="Times New Roman"/>
          <w:szCs w:val="20"/>
          <w:lang w:val="en-US"/>
        </w:rPr>
      </w:pPr>
      <w:r w:rsidRPr="00677420">
        <w:rPr>
          <w:rFonts w:ascii="Times New Roman" w:hAnsi="Times New Roman"/>
          <w:szCs w:val="20"/>
        </w:rPr>
        <w:t>In</w:t>
      </w:r>
      <w:r w:rsidR="000E139F">
        <w:rPr>
          <w:rFonts w:ascii="Times New Roman" w:hAnsi="Times New Roman"/>
          <w:szCs w:val="20"/>
          <w:lang w:val="en-US"/>
        </w:rPr>
        <w:t xml:space="preserve"> </w:t>
      </w:r>
      <w:r w:rsidR="00677420">
        <w:rPr>
          <w:rFonts w:ascii="Times New Roman" w:hAnsi="Times New Roman"/>
          <w:szCs w:val="20"/>
          <w:lang w:val="en-US"/>
        </w:rPr>
        <w:t>RAN1 #</w:t>
      </w:r>
      <w:r w:rsidR="00CF4727">
        <w:rPr>
          <w:rFonts w:ascii="Times New Roman" w:hAnsi="Times New Roman"/>
          <w:szCs w:val="20"/>
          <w:lang w:val="en-US"/>
        </w:rPr>
        <w:t>10</w:t>
      </w:r>
      <w:r w:rsidR="006828E2">
        <w:rPr>
          <w:rFonts w:ascii="Times New Roman" w:hAnsi="Times New Roman"/>
          <w:szCs w:val="20"/>
          <w:lang w:val="en-US"/>
        </w:rPr>
        <w:t>6</w:t>
      </w:r>
      <w:r w:rsidR="004A3D90">
        <w:rPr>
          <w:rFonts w:ascii="Times New Roman" w:hAnsi="Times New Roman"/>
          <w:szCs w:val="20"/>
          <w:lang w:val="en-US"/>
        </w:rPr>
        <w:t>-bis</w:t>
      </w:r>
      <w:r w:rsidR="000E139F">
        <w:rPr>
          <w:rFonts w:ascii="Times New Roman" w:hAnsi="Times New Roman"/>
          <w:szCs w:val="20"/>
          <w:lang w:val="en-US"/>
        </w:rPr>
        <w:t>-</w:t>
      </w:r>
      <w:r w:rsidR="00677420">
        <w:rPr>
          <w:rFonts w:ascii="Times New Roman" w:hAnsi="Times New Roman"/>
          <w:szCs w:val="20"/>
          <w:lang w:val="en-US"/>
        </w:rPr>
        <w:t>e meeting</w:t>
      </w:r>
      <w:r w:rsidR="00747789">
        <w:rPr>
          <w:rFonts w:ascii="Times New Roman" w:hAnsi="Times New Roman"/>
          <w:szCs w:val="20"/>
          <w:lang w:val="en-US"/>
        </w:rPr>
        <w:t>,</w:t>
      </w:r>
      <w:r w:rsidR="00677420">
        <w:rPr>
          <w:rFonts w:ascii="Times New Roman" w:hAnsi="Times New Roman"/>
          <w:szCs w:val="20"/>
          <w:lang w:val="en-US"/>
        </w:rPr>
        <w:t xml:space="preserve"> </w:t>
      </w:r>
      <w:r w:rsidR="00747789">
        <w:rPr>
          <w:rFonts w:ascii="Times New Roman" w:hAnsi="Times New Roman"/>
          <w:szCs w:val="20"/>
          <w:lang w:val="en-US"/>
        </w:rPr>
        <w:t>a</w:t>
      </w:r>
      <w:r w:rsidR="00677420">
        <w:rPr>
          <w:rFonts w:ascii="Times New Roman" w:hAnsi="Times New Roman"/>
          <w:szCs w:val="20"/>
          <w:lang w:val="en-US"/>
        </w:rPr>
        <w:t xml:space="preserve"> </w:t>
      </w:r>
      <w:r w:rsidR="00CF4727">
        <w:rPr>
          <w:rFonts w:ascii="Times New Roman" w:hAnsi="Times New Roman"/>
          <w:szCs w:val="20"/>
          <w:lang w:val="en-US"/>
        </w:rPr>
        <w:t>number of agreements were made regarding beam management for extending NR up to 71 GHz</w:t>
      </w:r>
      <w:r w:rsidR="00841F44">
        <w:rPr>
          <w:rFonts w:ascii="Times New Roman" w:hAnsi="Times New Roman"/>
          <w:szCs w:val="20"/>
          <w:lang w:val="en-US"/>
        </w:rPr>
        <w:t xml:space="preserve"> </w:t>
      </w:r>
      <w:r w:rsidR="002D6097">
        <w:rPr>
          <w:rFonts w:ascii="Times New Roman" w:hAnsi="Times New Roman"/>
          <w:szCs w:val="20"/>
          <w:lang w:val="en-US"/>
        </w:rPr>
        <w:t xml:space="preserve">which are </w:t>
      </w:r>
      <w:r w:rsidR="00841F44">
        <w:rPr>
          <w:rFonts w:ascii="Times New Roman" w:hAnsi="Times New Roman"/>
          <w:szCs w:val="20"/>
          <w:lang w:val="en-US"/>
        </w:rPr>
        <w:t xml:space="preserve">listed </w:t>
      </w:r>
      <w:r w:rsidR="002D6097">
        <w:rPr>
          <w:rFonts w:ascii="Times New Roman" w:hAnsi="Times New Roman"/>
          <w:szCs w:val="20"/>
          <w:lang w:val="en-US"/>
        </w:rPr>
        <w:t xml:space="preserve">below </w:t>
      </w:r>
      <w:r w:rsidR="00CD24F4">
        <w:rPr>
          <w:rFonts w:ascii="Times New Roman" w:hAnsi="Times New Roman"/>
          <w:szCs w:val="20"/>
          <w:lang w:val="en-US"/>
        </w:rPr>
        <w:fldChar w:fldCharType="begin"/>
      </w:r>
      <w:r w:rsidR="00CD24F4">
        <w:rPr>
          <w:rFonts w:ascii="Times New Roman" w:hAnsi="Times New Roman"/>
          <w:szCs w:val="20"/>
          <w:lang w:val="en-US"/>
        </w:rPr>
        <w:instrText xml:space="preserve"> REF _Ref61437792 \r \h </w:instrText>
      </w:r>
      <w:r w:rsidR="00CD24F4">
        <w:rPr>
          <w:rFonts w:ascii="Times New Roman" w:hAnsi="Times New Roman"/>
          <w:szCs w:val="20"/>
          <w:lang w:val="en-US"/>
        </w:rPr>
      </w:r>
      <w:r w:rsidR="00CD24F4">
        <w:rPr>
          <w:rFonts w:ascii="Times New Roman" w:hAnsi="Times New Roman"/>
          <w:szCs w:val="20"/>
          <w:lang w:val="en-US"/>
        </w:rPr>
        <w:fldChar w:fldCharType="separate"/>
      </w:r>
      <w:r w:rsidR="00CD24F4">
        <w:rPr>
          <w:rFonts w:ascii="Times New Roman" w:hAnsi="Times New Roman"/>
          <w:szCs w:val="20"/>
          <w:lang w:val="en-US"/>
        </w:rPr>
        <w:t>[1]</w:t>
      </w:r>
      <w:r w:rsidR="00CD24F4">
        <w:rPr>
          <w:rFonts w:ascii="Times New Roman" w:hAnsi="Times New Roman"/>
          <w:szCs w:val="20"/>
          <w:lang w:val="en-US"/>
        </w:rPr>
        <w:fldChar w:fldCharType="end"/>
      </w:r>
      <w:r w:rsidR="00841F44">
        <w:rPr>
          <w:rFonts w:ascii="Times New Roman" w:hAnsi="Times New Roman"/>
          <w:szCs w:val="20"/>
          <w:lang w:val="en-US"/>
        </w:rPr>
        <w:t>:</w:t>
      </w:r>
    </w:p>
    <w:tbl>
      <w:tblPr>
        <w:tblStyle w:val="TableGrid"/>
        <w:tblW w:w="0" w:type="auto"/>
        <w:tblLook w:val="04A0" w:firstRow="1" w:lastRow="0" w:firstColumn="1" w:lastColumn="0" w:noHBand="0" w:noVBand="1"/>
      </w:tblPr>
      <w:tblGrid>
        <w:gridCol w:w="9962"/>
      </w:tblGrid>
      <w:tr w:rsidR="005D7F6A" w:rsidTr="00976880" w14:paraId="20710603" w14:textId="77777777">
        <w:tc>
          <w:tcPr>
            <w:tcW w:w="9962" w:type="dxa"/>
          </w:tcPr>
          <w:p w:rsidR="009E4F60" w:rsidP="009E4F60" w:rsidRDefault="009E4F60" w14:paraId="15399F8E" w14:textId="77777777">
            <w:pPr>
              <w:spacing w:before="0" w:after="0" w:line="240" w:lineRule="auto"/>
              <w:rPr>
                <w:iCs/>
              </w:rPr>
            </w:pPr>
            <w:r w:rsidRPr="006A3A79">
              <w:rPr>
                <w:iCs/>
                <w:highlight w:val="green"/>
              </w:rPr>
              <w:t>Agreement:</w:t>
            </w:r>
          </w:p>
          <w:p w:rsidRPr="00AE7531" w:rsidR="009E4F60" w:rsidP="009E4F60" w:rsidRDefault="009E4F60" w14:paraId="5EAAC7E0" w14:textId="77777777">
            <w:pPr>
              <w:spacing w:before="0" w:after="0" w:line="240" w:lineRule="auto"/>
              <w:rPr>
                <w:iCs/>
              </w:rPr>
            </w:pPr>
            <w:r w:rsidRPr="00AE7531">
              <w:rPr>
                <w:iCs/>
              </w:rPr>
              <w:t xml:space="preserve">For </w:t>
            </w:r>
            <w:proofErr w:type="spellStart"/>
            <w:r w:rsidRPr="00AE7531">
              <w:rPr>
                <w:iCs/>
              </w:rPr>
              <w:t>maxNumberRxTxBeamSwitchDL</w:t>
            </w:r>
            <w:proofErr w:type="spellEnd"/>
            <w:r w:rsidRPr="00AE7531">
              <w:rPr>
                <w:iCs/>
              </w:rPr>
              <w:t xml:space="preserve">, support </w:t>
            </w:r>
            <w:r>
              <w:rPr>
                <w:iCs/>
              </w:rPr>
              <w:t xml:space="preserve">1, </w:t>
            </w:r>
            <w:r w:rsidRPr="00AE7531">
              <w:rPr>
                <w:iCs/>
              </w:rPr>
              <w:t xml:space="preserve">4 </w:t>
            </w:r>
            <w:r>
              <w:rPr>
                <w:iCs/>
              </w:rPr>
              <w:t xml:space="preserve">and 7 </w:t>
            </w:r>
            <w:r w:rsidRPr="00AE7531">
              <w:rPr>
                <w:iCs/>
              </w:rPr>
              <w:t>as candidate value</w:t>
            </w:r>
            <w:r>
              <w:rPr>
                <w:iCs/>
              </w:rPr>
              <w:t>s</w:t>
            </w:r>
            <w:r w:rsidRPr="00AE7531">
              <w:rPr>
                <w:iCs/>
              </w:rPr>
              <w:t xml:space="preserve"> for 960 kHz in addition to the agreed candidate value 2.</w:t>
            </w:r>
          </w:p>
          <w:p w:rsidR="009E4F60" w:rsidP="009E4F60" w:rsidRDefault="009E4F60" w14:paraId="58C2CC8B" w14:textId="77777777">
            <w:pPr>
              <w:numPr>
                <w:ilvl w:val="0"/>
                <w:numId w:val="42"/>
              </w:numPr>
              <w:overflowPunct/>
              <w:autoSpaceDE/>
              <w:autoSpaceDN/>
              <w:adjustRightInd/>
              <w:spacing w:before="0" w:after="0" w:line="240" w:lineRule="auto"/>
              <w:textAlignment w:val="auto"/>
              <w:rPr>
                <w:iCs/>
              </w:rPr>
            </w:pPr>
            <w:r w:rsidRPr="00AE7531">
              <w:rPr>
                <w:iCs/>
              </w:rPr>
              <w:t>Note: this is Alt-</w:t>
            </w:r>
            <w:r>
              <w:rPr>
                <w:iCs/>
              </w:rPr>
              <w:t>1</w:t>
            </w:r>
            <w:r w:rsidRPr="00AE7531">
              <w:rPr>
                <w:iCs/>
              </w:rPr>
              <w:t xml:space="preserve"> from the RAN1#106 agreement.</w:t>
            </w:r>
          </w:p>
          <w:p w:rsidR="009E4F60" w:rsidP="009E4F60" w:rsidRDefault="009E4F60" w14:paraId="442DC71D" w14:textId="77777777">
            <w:pPr>
              <w:spacing w:before="0" w:after="0" w:line="240" w:lineRule="auto"/>
              <w:rPr>
                <w:iCs/>
              </w:rPr>
            </w:pPr>
          </w:p>
          <w:p w:rsidR="009E4F60" w:rsidP="009E4F60" w:rsidRDefault="009E4F60" w14:paraId="2B3C7C7A" w14:textId="77777777">
            <w:pPr>
              <w:spacing w:before="0" w:after="0" w:line="240" w:lineRule="auto"/>
              <w:rPr>
                <w:iCs/>
              </w:rPr>
            </w:pPr>
          </w:p>
          <w:p w:rsidR="009E4F60" w:rsidP="009E4F60" w:rsidRDefault="009E4F60" w14:paraId="4A801F19" w14:textId="77777777">
            <w:pPr>
              <w:spacing w:before="0" w:after="0" w:line="240" w:lineRule="auto"/>
              <w:rPr>
                <w:iCs/>
              </w:rPr>
            </w:pPr>
            <w:r w:rsidRPr="00DE3F4A">
              <w:rPr>
                <w:iCs/>
                <w:highlight w:val="green"/>
              </w:rPr>
              <w:t>Agreement:</w:t>
            </w:r>
          </w:p>
          <w:p w:rsidRPr="006A3A79" w:rsidR="009E4F60" w:rsidP="009E4F60" w:rsidRDefault="009E4F60" w14:paraId="3035E690" w14:textId="77777777">
            <w:pPr>
              <w:spacing w:before="0" w:after="0" w:line="240" w:lineRule="auto"/>
              <w:rPr>
                <w:iCs/>
              </w:rPr>
            </w:pPr>
            <w:r w:rsidRPr="006A3A79">
              <w:rPr>
                <w:iCs/>
              </w:rPr>
              <w:t xml:space="preserve">For additional beam switching time delay d of 120 kHz, support 28 symbols. </w:t>
            </w:r>
          </w:p>
          <w:p w:rsidR="009E4F60" w:rsidP="009E4F60" w:rsidRDefault="009E4F60" w14:paraId="1EDAEC0B" w14:textId="77777777">
            <w:pPr>
              <w:numPr>
                <w:ilvl w:val="0"/>
                <w:numId w:val="43"/>
              </w:numPr>
              <w:overflowPunct/>
              <w:autoSpaceDE/>
              <w:autoSpaceDN/>
              <w:adjustRightInd/>
              <w:spacing w:before="0" w:after="0" w:line="240" w:lineRule="auto"/>
              <w:textAlignment w:val="auto"/>
              <w:rPr>
                <w:iCs/>
              </w:rPr>
            </w:pPr>
            <w:r w:rsidRPr="006A3A79">
              <w:rPr>
                <w:iCs/>
              </w:rPr>
              <w:t>Note: this is Alt-2 from the RAN1#106 agreement.</w:t>
            </w:r>
          </w:p>
          <w:p w:rsidR="009E4F60" w:rsidP="009E4F60" w:rsidRDefault="009E4F60" w14:paraId="4F9E31A5" w14:textId="77777777">
            <w:pPr>
              <w:spacing w:before="0" w:after="0" w:line="240" w:lineRule="auto"/>
              <w:rPr>
                <w:iCs/>
              </w:rPr>
            </w:pPr>
          </w:p>
          <w:p w:rsidR="009E4F60" w:rsidP="009E4F60" w:rsidRDefault="009E4F60" w14:paraId="02E36402" w14:textId="77777777">
            <w:pPr>
              <w:spacing w:before="0" w:after="0" w:line="240" w:lineRule="auto"/>
              <w:rPr>
                <w:iCs/>
              </w:rPr>
            </w:pPr>
            <w:r w:rsidRPr="00824360">
              <w:rPr>
                <w:iCs/>
                <w:highlight w:val="green"/>
              </w:rPr>
              <w:t>Agreement:</w:t>
            </w:r>
          </w:p>
          <w:p w:rsidR="009E4F60" w:rsidP="009E4F60" w:rsidRDefault="009E4F60" w14:paraId="688044C4" w14:textId="77777777">
            <w:pPr>
              <w:spacing w:before="0" w:after="0" w:line="240" w:lineRule="auto"/>
              <w:rPr>
                <w:rFonts w:cs="Times"/>
                <w:iCs/>
              </w:rPr>
            </w:pPr>
            <w:r w:rsidRPr="002D4269">
              <w:rPr>
                <w:rFonts w:cs="Times"/>
                <w:iCs/>
              </w:rPr>
              <w:t xml:space="preserve">For additional beam switching time delay d of 480 kHz, introduce UE capability </w:t>
            </w:r>
            <w:proofErr w:type="spellStart"/>
            <w:r w:rsidRPr="002D4269">
              <w:rPr>
                <w:rFonts w:cs="Times"/>
                <w:iCs/>
              </w:rPr>
              <w:t>signal</w:t>
            </w:r>
            <w:r>
              <w:rPr>
                <w:rFonts w:cs="Times"/>
                <w:iCs/>
              </w:rPr>
              <w:t>l</w:t>
            </w:r>
            <w:r w:rsidRPr="002D4269">
              <w:rPr>
                <w:rFonts w:cs="Times"/>
                <w:iCs/>
              </w:rPr>
              <w:t>ing</w:t>
            </w:r>
            <w:proofErr w:type="spellEnd"/>
            <w:r w:rsidRPr="002D4269">
              <w:rPr>
                <w:rFonts w:cs="Times"/>
                <w:iCs/>
              </w:rPr>
              <w:t xml:space="preserve"> which indicates 56 symbols or 112 symbols.</w:t>
            </w:r>
          </w:p>
          <w:p w:rsidR="009E4F60" w:rsidP="009E4F60" w:rsidRDefault="009E4F60" w14:paraId="1BDAFB35" w14:textId="77777777">
            <w:pPr>
              <w:spacing w:before="0" w:after="0" w:line="240" w:lineRule="auto"/>
              <w:rPr>
                <w:rFonts w:cs="Times"/>
                <w:iCs/>
              </w:rPr>
            </w:pPr>
          </w:p>
          <w:p w:rsidRPr="009E69BF" w:rsidR="009E4F60" w:rsidP="009E4F60" w:rsidRDefault="009E4F60" w14:paraId="3AE3EF3B" w14:textId="77777777">
            <w:pPr>
              <w:spacing w:before="0" w:after="0" w:line="240" w:lineRule="auto"/>
              <w:rPr>
                <w:rFonts w:cs="Times"/>
                <w:iCs/>
                <w:u w:val="single"/>
              </w:rPr>
            </w:pPr>
            <w:r w:rsidRPr="009E69BF">
              <w:rPr>
                <w:rFonts w:cs="Times"/>
                <w:iCs/>
                <w:u w:val="single"/>
              </w:rPr>
              <w:t>Conclusion:</w:t>
            </w:r>
          </w:p>
          <w:p w:rsidRPr="00824360" w:rsidR="009E4F60" w:rsidP="009E4F60" w:rsidRDefault="009E4F60" w14:paraId="555D6F24" w14:textId="77777777">
            <w:pPr>
              <w:spacing w:before="0" w:after="0" w:line="240" w:lineRule="auto"/>
              <w:rPr>
                <w:rFonts w:cs="Times"/>
                <w:iCs/>
              </w:rPr>
            </w:pPr>
            <w:r w:rsidRPr="00824360">
              <w:rPr>
                <w:rFonts w:cs="Times"/>
                <w:iCs/>
              </w:rPr>
              <w:t xml:space="preserve">For candidate values of </w:t>
            </w:r>
            <w:proofErr w:type="spellStart"/>
            <w:r w:rsidRPr="00824360">
              <w:rPr>
                <w:rFonts w:cs="Times"/>
                <w:iCs/>
              </w:rPr>
              <w:t>timeDurationForQCL</w:t>
            </w:r>
            <w:proofErr w:type="spellEnd"/>
            <w:r w:rsidRPr="00824360">
              <w:rPr>
                <w:rFonts w:cs="Times"/>
                <w:iCs/>
              </w:rPr>
              <w:t xml:space="preserve">, </w:t>
            </w:r>
            <w:proofErr w:type="spellStart"/>
            <w:r w:rsidRPr="00824360">
              <w:rPr>
                <w:rFonts w:cs="Times"/>
                <w:iCs/>
              </w:rPr>
              <w:t>beamSwitchTiming</w:t>
            </w:r>
            <w:proofErr w:type="spellEnd"/>
            <w:r w:rsidRPr="00824360">
              <w:rPr>
                <w:rFonts w:cs="Times"/>
                <w:iCs/>
              </w:rPr>
              <w:t xml:space="preserve"> and </w:t>
            </w:r>
            <w:proofErr w:type="spellStart"/>
            <w:r w:rsidRPr="00824360">
              <w:rPr>
                <w:rFonts w:cs="Times"/>
                <w:iCs/>
              </w:rPr>
              <w:t>beamReportTiming</w:t>
            </w:r>
            <w:proofErr w:type="spellEnd"/>
            <w:r w:rsidRPr="00824360">
              <w:rPr>
                <w:rFonts w:cs="Times"/>
                <w:iCs/>
              </w:rPr>
              <w:t xml:space="preserve">, </w:t>
            </w:r>
          </w:p>
          <w:p w:rsidR="009E4F60" w:rsidP="009E4F60" w:rsidRDefault="009E4F60" w14:paraId="7C7DA791" w14:textId="77777777">
            <w:pPr>
              <w:numPr>
                <w:ilvl w:val="0"/>
                <w:numId w:val="43"/>
              </w:numPr>
              <w:overflowPunct/>
              <w:autoSpaceDE/>
              <w:autoSpaceDN/>
              <w:adjustRightInd/>
              <w:spacing w:before="0" w:after="0" w:line="240" w:lineRule="auto"/>
              <w:textAlignment w:val="auto"/>
              <w:rPr>
                <w:rFonts w:cs="Times"/>
                <w:iCs/>
              </w:rPr>
            </w:pPr>
            <w:r w:rsidRPr="00824360">
              <w:rPr>
                <w:rFonts w:cs="Times"/>
                <w:iCs/>
              </w:rPr>
              <w:t xml:space="preserve">No additional candidate values are supported for 120 kHz, 480 kHz and 960 kHz </w:t>
            </w:r>
          </w:p>
          <w:p w:rsidRPr="00906818" w:rsidR="009E4F60" w:rsidP="009E4F60" w:rsidRDefault="009E4F60" w14:paraId="7B9270AA" w14:textId="77777777">
            <w:pPr>
              <w:numPr>
                <w:ilvl w:val="0"/>
                <w:numId w:val="43"/>
              </w:numPr>
              <w:overflowPunct/>
              <w:autoSpaceDE/>
              <w:autoSpaceDN/>
              <w:adjustRightInd/>
              <w:spacing w:before="0" w:after="0" w:line="240" w:lineRule="auto"/>
              <w:textAlignment w:val="auto"/>
              <w:rPr>
                <w:rFonts w:cs="Times"/>
                <w:iCs/>
              </w:rPr>
            </w:pPr>
            <w:r w:rsidRPr="00824360">
              <w:rPr>
                <w:rFonts w:cs="Times"/>
                <w:iCs/>
              </w:rPr>
              <w:t>Note: this is Alt-1 from the RAN1#106 agreement.</w:t>
            </w:r>
          </w:p>
          <w:p w:rsidR="009E4F60" w:rsidP="009E4F60" w:rsidRDefault="009E4F60" w14:paraId="3BF927DD" w14:textId="77777777">
            <w:pPr>
              <w:spacing w:before="0" w:after="0" w:line="240" w:lineRule="auto"/>
              <w:rPr>
                <w:rFonts w:cs="Times"/>
                <w:iCs/>
              </w:rPr>
            </w:pPr>
          </w:p>
          <w:p w:rsidR="009E4F60" w:rsidP="009E4F60" w:rsidRDefault="009E4F60" w14:paraId="607B17BC" w14:textId="77777777">
            <w:pPr>
              <w:spacing w:before="0" w:after="0" w:line="240" w:lineRule="auto"/>
              <w:rPr>
                <w:rFonts w:cs="Times"/>
                <w:iCs/>
              </w:rPr>
            </w:pPr>
            <w:r w:rsidRPr="006C3C50">
              <w:rPr>
                <w:rFonts w:cs="Times"/>
                <w:iCs/>
                <w:highlight w:val="green"/>
              </w:rPr>
              <w:t>Agreement:</w:t>
            </w:r>
          </w:p>
          <w:p w:rsidRPr="006C3C50" w:rsidR="009E4F60" w:rsidP="009E4F60" w:rsidRDefault="009E4F60" w14:paraId="6D4A67F4" w14:textId="77777777">
            <w:pPr>
              <w:spacing w:before="0" w:after="0" w:line="240" w:lineRule="auto"/>
              <w:rPr>
                <w:rFonts w:eastAsia="Calibri"/>
                <w:szCs w:val="22"/>
              </w:rPr>
            </w:pPr>
            <w:r>
              <w:t>Like in Rel-15, a minimum guard period Y between two SRS resources of an SRS resource set for antenna switching is supported for 480 kHz and 960 kHz</w:t>
            </w:r>
          </w:p>
          <w:p w:rsidR="009E4F60" w:rsidP="009E4F60" w:rsidRDefault="009E4F60" w14:paraId="5A82E19E" w14:textId="77777777">
            <w:pPr>
              <w:numPr>
                <w:ilvl w:val="0"/>
                <w:numId w:val="38"/>
              </w:numPr>
              <w:overflowPunct/>
              <w:autoSpaceDE/>
              <w:autoSpaceDN/>
              <w:adjustRightInd/>
              <w:spacing w:before="0" w:after="0" w:line="240" w:lineRule="auto"/>
              <w:textAlignment w:val="auto"/>
              <w:rPr>
                <w:rFonts w:eastAsia="Times New Roman"/>
              </w:rPr>
            </w:pPr>
            <w:r>
              <w:rPr>
                <w:rFonts w:eastAsia="Times New Roman"/>
              </w:rPr>
              <w:t>FFS: Whether to define different values of Y for 480 kHz and 960 kHz or not</w:t>
            </w:r>
          </w:p>
          <w:p w:rsidR="009E4F60" w:rsidP="009E4F60" w:rsidRDefault="009E4F60" w14:paraId="6A164C7A" w14:textId="77777777">
            <w:pPr>
              <w:numPr>
                <w:ilvl w:val="0"/>
                <w:numId w:val="38"/>
              </w:numPr>
              <w:overflowPunct/>
              <w:autoSpaceDE/>
              <w:autoSpaceDN/>
              <w:adjustRightInd/>
              <w:spacing w:before="0" w:after="0" w:line="240" w:lineRule="auto"/>
              <w:textAlignment w:val="auto"/>
              <w:rPr>
                <w:rFonts w:eastAsia="Times New Roman"/>
              </w:rPr>
            </w:pPr>
            <w:r>
              <w:rPr>
                <w:rFonts w:eastAsia="Times New Roman"/>
              </w:rPr>
              <w:t>FFS: Values of Y dependent on RAN4 feedback on the switching time requirement</w:t>
            </w:r>
          </w:p>
          <w:p w:rsidRPr="006C3C50" w:rsidR="009E4F60" w:rsidP="009E4F60" w:rsidRDefault="009E4F60" w14:paraId="7480DB9A" w14:textId="77777777">
            <w:pPr>
              <w:spacing w:before="0" w:after="0" w:line="240" w:lineRule="auto"/>
              <w:rPr>
                <w:rFonts w:ascii="Calibri" w:hAnsi="Calibri" w:eastAsia="Calibri" w:cs="Calibri"/>
              </w:rPr>
            </w:pPr>
          </w:p>
          <w:p w:rsidR="009E4F60" w:rsidP="009E4F60" w:rsidRDefault="009E4F60" w14:paraId="0E75A9BF" w14:textId="77777777">
            <w:pPr>
              <w:spacing w:before="0" w:after="0" w:line="240" w:lineRule="auto"/>
              <w:rPr>
                <w:rFonts w:cs="Times"/>
                <w:iCs/>
              </w:rPr>
            </w:pPr>
            <w:r w:rsidRPr="006C3C50">
              <w:rPr>
                <w:rFonts w:cs="Times"/>
                <w:iCs/>
                <w:highlight w:val="green"/>
              </w:rPr>
              <w:t>Agreement:</w:t>
            </w:r>
          </w:p>
          <w:p w:rsidRPr="006C3C50" w:rsidR="009E4F60" w:rsidP="009E4F60" w:rsidRDefault="009E4F60" w14:paraId="52FDAF2C" w14:textId="77777777">
            <w:pPr>
              <w:spacing w:before="0" w:after="0" w:line="240" w:lineRule="auto"/>
              <w:rPr>
                <w:rFonts w:eastAsia="Calibri"/>
                <w:sz w:val="22"/>
                <w:szCs w:val="22"/>
              </w:rPr>
            </w:pPr>
            <w:r>
              <w:t>The working assumption in RAN1#106-e is confirmed with the following update:</w:t>
            </w:r>
          </w:p>
          <w:p w:rsidR="009E4F60" w:rsidP="009E4F60" w:rsidRDefault="009E4F60" w14:paraId="6935F9F5" w14:textId="77777777">
            <w:pPr>
              <w:spacing w:before="0" w:after="0" w:line="240" w:lineRule="auto"/>
            </w:pPr>
            <w:r>
              <w:t>For multi-PDSCH scheduling for multi-TRPs, support a single DCI field ‘Transmission Configuration Indication’ as in Rel-16 TCI state indication mechanism for multi-TRPs</w:t>
            </w:r>
          </w:p>
          <w:p w:rsidR="009E4F60" w:rsidP="009E4F60" w:rsidRDefault="009E4F60" w14:paraId="56C31713" w14:textId="77777777">
            <w:pPr>
              <w:numPr>
                <w:ilvl w:val="0"/>
                <w:numId w:val="38"/>
              </w:numPr>
              <w:overflowPunct/>
              <w:autoSpaceDE/>
              <w:autoSpaceDN/>
              <w:adjustRightInd/>
              <w:spacing w:before="0" w:after="0" w:line="240" w:lineRule="auto"/>
              <w:textAlignment w:val="auto"/>
              <w:rPr>
                <w:rFonts w:eastAsia="Times New Roman"/>
              </w:rPr>
            </w:pPr>
            <w:r>
              <w:rPr>
                <w:rFonts w:eastAsia="Times New Roman"/>
              </w:rPr>
              <w:t>The single DCI field ‘Transmission Configuration Indication’ indicates one or two TCI states associated with a code point for single DCI based multi-TRP mechanism</w:t>
            </w:r>
          </w:p>
          <w:p w:rsidR="009E4F60" w:rsidP="009E4F60" w:rsidRDefault="009E4F60" w14:paraId="15592366" w14:textId="77777777">
            <w:pPr>
              <w:numPr>
                <w:ilvl w:val="1"/>
                <w:numId w:val="38"/>
              </w:numPr>
              <w:overflowPunct/>
              <w:autoSpaceDE/>
              <w:autoSpaceDN/>
              <w:adjustRightInd/>
              <w:spacing w:before="0" w:after="0" w:line="240" w:lineRule="auto"/>
              <w:textAlignment w:val="auto"/>
              <w:rPr>
                <w:rFonts w:eastAsia="Times New Roman"/>
                <w:color w:val="FF0000"/>
              </w:rPr>
            </w:pPr>
            <w:r>
              <w:rPr>
                <w:rFonts w:eastAsia="Times New Roman"/>
                <w:color w:val="FF0000"/>
              </w:rPr>
              <w:t>When two TCI states are indicated, reuse Rel-16 association rules to apply the two TCI states for each PDSCH scheduled by a multi-PDSCH scheduling DCI</w:t>
            </w:r>
          </w:p>
          <w:p w:rsidR="009E4F60" w:rsidP="009E4F60" w:rsidRDefault="009E4F60" w14:paraId="17AFBE53" w14:textId="77777777">
            <w:pPr>
              <w:numPr>
                <w:ilvl w:val="0"/>
                <w:numId w:val="38"/>
              </w:numPr>
              <w:overflowPunct/>
              <w:autoSpaceDE/>
              <w:autoSpaceDN/>
              <w:adjustRightInd/>
              <w:spacing w:before="0" w:after="0" w:line="240" w:lineRule="auto"/>
              <w:textAlignment w:val="auto"/>
              <w:rPr>
                <w:rFonts w:eastAsia="Times New Roman"/>
              </w:rPr>
            </w:pPr>
            <w:r>
              <w:rPr>
                <w:rFonts w:eastAsia="Times New Roman"/>
              </w:rPr>
              <w:t>The single DCI field ‘Transmission Configuration Indication’ indicates only one TCI state associated with a code point for multi-DCI based multi-TRP mechanism</w:t>
            </w:r>
          </w:p>
          <w:p w:rsidR="009E4F60" w:rsidP="009E4F60" w:rsidRDefault="009E4F60" w14:paraId="4C252774" w14:textId="77777777">
            <w:pPr>
              <w:numPr>
                <w:ilvl w:val="0"/>
                <w:numId w:val="38"/>
              </w:numPr>
              <w:overflowPunct/>
              <w:autoSpaceDE/>
              <w:autoSpaceDN/>
              <w:adjustRightInd/>
              <w:spacing w:before="0" w:after="0" w:line="240" w:lineRule="auto"/>
              <w:textAlignment w:val="auto"/>
              <w:rPr>
                <w:rFonts w:eastAsia="Times New Roman"/>
              </w:rPr>
            </w:pPr>
            <w:r>
              <w:rPr>
                <w:rFonts w:eastAsia="Times New Roman"/>
              </w:rPr>
              <w:t>Reuse Rel-16 RRC configuration and MAC CE activation/deactivation methods for the one or two TCI states</w:t>
            </w:r>
          </w:p>
          <w:p w:rsidR="009E4F60" w:rsidP="009E4F60" w:rsidRDefault="009E4F60" w14:paraId="48677AE9" w14:textId="77777777">
            <w:pPr>
              <w:numPr>
                <w:ilvl w:val="0"/>
                <w:numId w:val="38"/>
              </w:numPr>
              <w:overflowPunct/>
              <w:autoSpaceDE/>
              <w:autoSpaceDN/>
              <w:adjustRightInd/>
              <w:spacing w:before="0" w:after="0" w:line="240" w:lineRule="auto"/>
              <w:textAlignment w:val="auto"/>
              <w:rPr>
                <w:rFonts w:ascii="Calibri" w:hAnsi="Calibri" w:eastAsia="Times New Roman" w:cs="Calibri"/>
                <w:strike/>
                <w:color w:val="FF0000"/>
              </w:rPr>
            </w:pPr>
            <w:r>
              <w:rPr>
                <w:rFonts w:eastAsia="Times New Roman"/>
                <w:strike/>
                <w:color w:val="FF0000"/>
              </w:rPr>
              <w:t>FFS: Details of multiple TCI state association with multiple PDSCHs</w:t>
            </w:r>
          </w:p>
          <w:p w:rsidR="009E4F60" w:rsidP="009E4F60" w:rsidRDefault="009E4F60" w14:paraId="44E31A74" w14:textId="77777777">
            <w:pPr>
              <w:numPr>
                <w:ilvl w:val="0"/>
                <w:numId w:val="38"/>
              </w:numPr>
              <w:overflowPunct/>
              <w:autoSpaceDE/>
              <w:autoSpaceDN/>
              <w:adjustRightInd/>
              <w:spacing w:before="0" w:after="0" w:line="240" w:lineRule="auto"/>
              <w:textAlignment w:val="auto"/>
              <w:rPr>
                <w:rFonts w:eastAsia="Times New Roman"/>
                <w:strike/>
                <w:color w:val="FF0000"/>
              </w:rPr>
            </w:pPr>
            <w:r>
              <w:rPr>
                <w:rFonts w:eastAsia="Times New Roman"/>
                <w:color w:val="FF0000"/>
              </w:rPr>
              <w:t xml:space="preserve">Within the TDRA table for multi-PDSCH scheduling, the UE does not expect to be configured with the higher layer parameter </w:t>
            </w:r>
            <w:proofErr w:type="spellStart"/>
            <w:r>
              <w:rPr>
                <w:rFonts w:eastAsia="Times New Roman"/>
                <w:color w:val="FF0000"/>
              </w:rPr>
              <w:t>repetitionNumber</w:t>
            </w:r>
            <w:proofErr w:type="spellEnd"/>
          </w:p>
          <w:p w:rsidRPr="00841F44" w:rsidR="005D7F6A" w:rsidP="009E4F60" w:rsidRDefault="005D7F6A" w14:paraId="26262548" w14:textId="77777777">
            <w:pPr>
              <w:spacing w:before="0" w:after="0" w:line="240" w:lineRule="auto"/>
            </w:pPr>
          </w:p>
        </w:tc>
      </w:tr>
    </w:tbl>
    <w:p w:rsidR="005D7F6A" w:rsidP="39A072E7" w:rsidRDefault="00F848B8" w14:paraId="2B00662D" w14:textId="7BB9343E">
      <w:pPr>
        <w:pStyle w:val="BodyText"/>
        <w:spacing w:before="240" w:after="360"/>
        <w:rPr>
          <w:rFonts w:ascii="Times New Roman" w:hAnsi="Times New Roman"/>
          <w:lang w:val="en-US" w:eastAsia="zh-CN"/>
        </w:rPr>
      </w:pPr>
      <w:r w:rsidRPr="39A072E7">
        <w:rPr>
          <w:rFonts w:ascii="Times New Roman" w:hAnsi="Times New Roman"/>
          <w:lang w:val="en-US" w:eastAsia="zh-CN"/>
        </w:rPr>
        <w:t xml:space="preserve">In this contribution, </w:t>
      </w:r>
      <w:r w:rsidRPr="39A072E7" w:rsidR="00A4608F">
        <w:rPr>
          <w:rFonts w:ascii="Times New Roman" w:hAnsi="Times New Roman"/>
          <w:lang w:val="en-US" w:eastAsia="zh-CN"/>
        </w:rPr>
        <w:t>some</w:t>
      </w:r>
      <w:r w:rsidRPr="39A072E7" w:rsidR="00530EF4">
        <w:rPr>
          <w:rFonts w:ascii="Times New Roman" w:hAnsi="Times New Roman"/>
          <w:lang w:val="en-US" w:eastAsia="zh-CN"/>
        </w:rPr>
        <w:t xml:space="preserve"> </w:t>
      </w:r>
      <w:r w:rsidR="00DB5545">
        <w:rPr>
          <w:rFonts w:ascii="Times New Roman" w:hAnsi="Times New Roman"/>
          <w:lang w:val="en-US" w:eastAsia="zh-CN"/>
        </w:rPr>
        <w:t>remaining</w:t>
      </w:r>
      <w:r w:rsidRPr="39A072E7" w:rsidR="00DB5545">
        <w:rPr>
          <w:rFonts w:ascii="Times New Roman" w:hAnsi="Times New Roman"/>
          <w:lang w:val="en-US" w:eastAsia="zh-CN"/>
        </w:rPr>
        <w:t xml:space="preserve"> </w:t>
      </w:r>
      <w:r w:rsidRPr="39A072E7">
        <w:rPr>
          <w:rFonts w:ascii="Times New Roman" w:hAnsi="Times New Roman"/>
          <w:lang w:val="en-US" w:eastAsia="zh-CN"/>
        </w:rPr>
        <w:t xml:space="preserve">aspects related to beam management </w:t>
      </w:r>
      <w:r w:rsidRPr="39A072E7" w:rsidR="00A4608F">
        <w:rPr>
          <w:rFonts w:ascii="Times New Roman" w:hAnsi="Times New Roman"/>
          <w:lang w:val="en-US" w:eastAsia="zh-CN"/>
        </w:rPr>
        <w:t xml:space="preserve">are discussed </w:t>
      </w:r>
      <w:r w:rsidRPr="00A96E2D" w:rsidR="00960D73">
        <w:rPr>
          <w:rFonts w:ascii="Times New Roman" w:hAnsi="Times New Roman"/>
          <w:lang w:val="en-US" w:eastAsia="zh-CN"/>
        </w:rPr>
        <w:t>especially</w:t>
      </w:r>
      <w:r w:rsidRPr="00A96E2D" w:rsidR="00D23E57">
        <w:rPr>
          <w:rFonts w:ascii="Times New Roman" w:hAnsi="Times New Roman"/>
          <w:lang w:val="en-US" w:eastAsia="zh-CN"/>
        </w:rPr>
        <w:t xml:space="preserve"> UE </w:t>
      </w:r>
      <w:r w:rsidRPr="00A96E2D" w:rsidR="00A96E2D">
        <w:rPr>
          <w:rFonts w:ascii="Times New Roman" w:hAnsi="Times New Roman"/>
          <w:lang w:val="en-US" w:eastAsia="zh-CN"/>
        </w:rPr>
        <w:t>capabilit</w:t>
      </w:r>
      <w:r w:rsidR="00A96E2D">
        <w:rPr>
          <w:rFonts w:ascii="Times New Roman" w:hAnsi="Times New Roman"/>
          <w:lang w:val="en-US" w:eastAsia="zh-CN"/>
        </w:rPr>
        <w:t>y</w:t>
      </w:r>
      <w:r w:rsidRPr="00A96E2D" w:rsidR="00A96E2D">
        <w:rPr>
          <w:rFonts w:ascii="Times New Roman" w:hAnsi="Times New Roman"/>
          <w:lang w:val="en-US" w:eastAsia="zh-CN"/>
        </w:rPr>
        <w:t xml:space="preserve"> </w:t>
      </w:r>
      <w:r w:rsidR="003175CE">
        <w:rPr>
          <w:rFonts w:ascii="Times New Roman" w:hAnsi="Times New Roman"/>
          <w:lang w:val="en-US" w:eastAsia="zh-CN"/>
        </w:rPr>
        <w:t xml:space="preserve">signaling </w:t>
      </w:r>
      <w:r w:rsidR="00A96E2D">
        <w:rPr>
          <w:rFonts w:ascii="Times New Roman" w:hAnsi="Times New Roman"/>
          <w:lang w:val="en-US" w:eastAsia="zh-CN"/>
        </w:rPr>
        <w:t>for</w:t>
      </w:r>
      <w:r w:rsidRPr="00A96E2D" w:rsidR="00A96E2D">
        <w:rPr>
          <w:rFonts w:ascii="Times New Roman" w:hAnsi="Times New Roman"/>
          <w:lang w:val="en-US" w:eastAsia="zh-CN"/>
        </w:rPr>
        <w:t xml:space="preserve"> </w:t>
      </w:r>
      <w:r w:rsidRPr="00A96E2D" w:rsidR="00D23E57">
        <w:rPr>
          <w:rFonts w:ascii="Times New Roman" w:hAnsi="Times New Roman"/>
          <w:lang w:val="en-US" w:eastAsia="zh-CN"/>
        </w:rPr>
        <w:t xml:space="preserve">beam switch </w:t>
      </w:r>
      <w:r w:rsidR="00685DD9">
        <w:rPr>
          <w:rFonts w:ascii="Times New Roman" w:hAnsi="Times New Roman"/>
          <w:lang w:val="en-US" w:eastAsia="zh-CN"/>
        </w:rPr>
        <w:t>gap</w:t>
      </w:r>
      <w:r w:rsidRPr="00A96E2D" w:rsidR="007D7069">
        <w:rPr>
          <w:rFonts w:ascii="Times New Roman" w:hAnsi="Times New Roman"/>
          <w:lang w:val="en-US" w:eastAsia="zh-CN"/>
        </w:rPr>
        <w:t xml:space="preserve">, </w:t>
      </w:r>
      <w:r w:rsidR="00E30BB2">
        <w:rPr>
          <w:rFonts w:ascii="Times New Roman" w:hAnsi="Times New Roman"/>
          <w:lang w:val="en-US" w:eastAsia="zh-CN"/>
        </w:rPr>
        <w:t xml:space="preserve">minimal guard period between SRS resources </w:t>
      </w:r>
      <w:r w:rsidR="00645933">
        <w:rPr>
          <w:rFonts w:ascii="Times New Roman" w:hAnsi="Times New Roman"/>
          <w:lang w:val="en-US" w:eastAsia="zh-CN"/>
        </w:rPr>
        <w:t>for antenna switching, single QCL assumption vs. multiple QCL assumptions for</w:t>
      </w:r>
      <w:r w:rsidRPr="00A96E2D" w:rsidR="007D7069">
        <w:rPr>
          <w:rFonts w:ascii="Times New Roman" w:hAnsi="Times New Roman"/>
          <w:lang w:val="en-US" w:eastAsia="zh-CN"/>
        </w:rPr>
        <w:t xml:space="preserve"> multi-PDSCH </w:t>
      </w:r>
      <w:r w:rsidRPr="00A96E2D" w:rsidR="00CC224D">
        <w:rPr>
          <w:rFonts w:ascii="Times New Roman" w:hAnsi="Times New Roman"/>
          <w:lang w:val="en-US" w:eastAsia="zh-CN"/>
        </w:rPr>
        <w:t>transmission</w:t>
      </w:r>
      <w:r w:rsidRPr="00A96E2D" w:rsidR="00725686">
        <w:rPr>
          <w:rFonts w:ascii="Times New Roman" w:hAnsi="Times New Roman"/>
          <w:lang w:val="en-US" w:eastAsia="zh-CN"/>
        </w:rPr>
        <w:t>,</w:t>
      </w:r>
      <w:r w:rsidRPr="00A96E2D" w:rsidR="00DD3BF5">
        <w:rPr>
          <w:rFonts w:ascii="Times New Roman" w:hAnsi="Times New Roman"/>
          <w:lang w:val="en-US" w:eastAsia="zh-CN"/>
        </w:rPr>
        <w:t xml:space="preserve"> UE assumptions on per</w:t>
      </w:r>
      <w:r w:rsidRPr="00A96E2D" w:rsidR="00051FEA">
        <w:rPr>
          <w:rFonts w:ascii="Times New Roman" w:hAnsi="Times New Roman"/>
          <w:lang w:val="en-US" w:eastAsia="zh-CN"/>
        </w:rPr>
        <w:t xml:space="preserve">iodic RS transmission </w:t>
      </w:r>
      <w:r w:rsidRPr="00A96E2D" w:rsidR="005674C9">
        <w:rPr>
          <w:rFonts w:ascii="Times New Roman" w:hAnsi="Times New Roman"/>
          <w:lang w:val="en-US" w:eastAsia="zh-CN"/>
        </w:rPr>
        <w:t>dur</w:t>
      </w:r>
      <w:r w:rsidRPr="00A96E2D" w:rsidR="00F74F3F">
        <w:rPr>
          <w:rFonts w:ascii="Times New Roman" w:hAnsi="Times New Roman"/>
          <w:lang w:val="en-US" w:eastAsia="zh-CN"/>
        </w:rPr>
        <w:t xml:space="preserve">ing LBT event, </w:t>
      </w:r>
      <w:r w:rsidRPr="00A96E2D" w:rsidR="00725686">
        <w:rPr>
          <w:rFonts w:ascii="Times New Roman" w:hAnsi="Times New Roman"/>
          <w:lang w:val="en-US" w:eastAsia="zh-CN"/>
        </w:rPr>
        <w:t>etc</w:t>
      </w:r>
      <w:r w:rsidRPr="00A96E2D" w:rsidR="006B5C15">
        <w:rPr>
          <w:rFonts w:ascii="Times New Roman" w:hAnsi="Times New Roman"/>
          <w:lang w:val="en-US" w:eastAsia="zh-CN"/>
        </w:rPr>
        <w:t>.</w:t>
      </w:r>
    </w:p>
    <w:p w:rsidR="00AE6557" w:rsidP="00AE6557" w:rsidRDefault="00230549" w14:paraId="738348E6" w14:textId="212E1D1D">
      <w:pPr>
        <w:pStyle w:val="Heading1"/>
        <w:rPr>
          <w:lang w:val="en-US"/>
        </w:rPr>
      </w:pPr>
      <w:r>
        <w:rPr>
          <w:lang w:val="en-US"/>
        </w:rPr>
        <w:t>UE Capability Signaling for Beam Switching Gap</w:t>
      </w:r>
    </w:p>
    <w:p w:rsidR="002D31C9" w:rsidP="00AC49C3" w:rsidRDefault="002D31C9" w14:paraId="32791B6D" w14:textId="772676DB">
      <w:pPr>
        <w:overflowPunct/>
        <w:autoSpaceDE/>
        <w:autoSpaceDN/>
        <w:adjustRightInd/>
        <w:spacing w:before="60" w:after="120"/>
        <w:jc w:val="both"/>
        <w:textAlignment w:val="auto"/>
        <w:rPr>
          <w:lang w:eastAsia="x-none"/>
        </w:rPr>
      </w:pPr>
      <w:r>
        <w:rPr>
          <w:lang w:eastAsia="x-none"/>
        </w:rPr>
        <w:t xml:space="preserve">In one of our previous contributions, we explained the need of time gaps between certain </w:t>
      </w:r>
      <w:r w:rsidR="00EA3574">
        <w:rPr>
          <w:lang w:eastAsia="x-none"/>
        </w:rPr>
        <w:t>signals/channel</w:t>
      </w:r>
      <w:r w:rsidR="0025709C">
        <w:rPr>
          <w:lang w:eastAsia="x-none"/>
        </w:rPr>
        <w:t>s</w:t>
      </w:r>
      <w:r w:rsidR="00EA3574">
        <w:rPr>
          <w:lang w:eastAsia="x-none"/>
        </w:rPr>
        <w:t xml:space="preserve"> for </w:t>
      </w:r>
      <w:r w:rsidR="008D0F32">
        <w:rPr>
          <w:lang w:eastAsia="x-none"/>
        </w:rPr>
        <w:t xml:space="preserve">beam switching </w:t>
      </w:r>
      <w:r w:rsidR="00C75EBE">
        <w:rPr>
          <w:lang w:eastAsia="x-none"/>
        </w:rPr>
        <w:fldChar w:fldCharType="begin"/>
      </w:r>
      <w:r w:rsidR="00C75EBE">
        <w:rPr>
          <w:lang w:eastAsia="x-none"/>
        </w:rPr>
        <w:instrText xml:space="preserve"> REF _Ref86858576 \r \h </w:instrText>
      </w:r>
      <w:r w:rsidR="00C75EBE">
        <w:rPr>
          <w:lang w:eastAsia="x-none"/>
        </w:rPr>
      </w:r>
      <w:r w:rsidR="00C75EBE">
        <w:rPr>
          <w:lang w:eastAsia="x-none"/>
        </w:rPr>
        <w:fldChar w:fldCharType="separate"/>
      </w:r>
      <w:r w:rsidR="00C75EBE">
        <w:rPr>
          <w:lang w:eastAsia="x-none"/>
        </w:rPr>
        <w:t>[2]</w:t>
      </w:r>
      <w:r w:rsidR="00C75EBE">
        <w:rPr>
          <w:lang w:eastAsia="x-none"/>
        </w:rPr>
        <w:fldChar w:fldCharType="end"/>
      </w:r>
      <w:r w:rsidR="008D0F32">
        <w:rPr>
          <w:lang w:eastAsia="x-none"/>
        </w:rPr>
        <w:t>.</w:t>
      </w:r>
      <w:r w:rsidR="00DE4122">
        <w:rPr>
          <w:lang w:eastAsia="x-none"/>
        </w:rPr>
        <w:t xml:space="preserve"> </w:t>
      </w:r>
      <w:r w:rsidR="00DD0CCC">
        <w:rPr>
          <w:lang w:eastAsia="x-none"/>
        </w:rPr>
        <w:t>In previous RAN1</w:t>
      </w:r>
      <w:r w:rsidR="00B271F1">
        <w:rPr>
          <w:lang w:eastAsia="x-none"/>
        </w:rPr>
        <w:t xml:space="preserve"> #106-bis-e meeting, there was a discussion around supporting a UE capability for </w:t>
      </w:r>
      <w:r w:rsidR="0085499D">
        <w:rPr>
          <w:lang w:eastAsia="x-none"/>
        </w:rPr>
        <w:t xml:space="preserve">time required for </w:t>
      </w:r>
      <w:r w:rsidR="00EE2605">
        <w:rPr>
          <w:lang w:eastAsia="x-none"/>
        </w:rPr>
        <w:t>beam switching</w:t>
      </w:r>
      <w:r w:rsidR="00CB4FC6">
        <w:rPr>
          <w:lang w:eastAsia="x-none"/>
        </w:rPr>
        <w:t xml:space="preserve"> </w:t>
      </w:r>
      <w:r w:rsidR="00045C1F">
        <w:rPr>
          <w:lang w:eastAsia="x-none"/>
        </w:rPr>
        <w:fldChar w:fldCharType="begin"/>
      </w:r>
      <w:r w:rsidR="00045C1F">
        <w:rPr>
          <w:lang w:eastAsia="x-none"/>
        </w:rPr>
        <w:instrText xml:space="preserve"> REF _Ref86858045 \r \h </w:instrText>
      </w:r>
      <w:r w:rsidR="00045C1F">
        <w:rPr>
          <w:lang w:eastAsia="x-none"/>
        </w:rPr>
      </w:r>
      <w:r w:rsidR="00045C1F">
        <w:rPr>
          <w:lang w:eastAsia="x-none"/>
        </w:rPr>
        <w:fldChar w:fldCharType="separate"/>
      </w:r>
      <w:r w:rsidR="00045C1F">
        <w:rPr>
          <w:lang w:eastAsia="x-none"/>
        </w:rPr>
        <w:t>[3]</w:t>
      </w:r>
      <w:r w:rsidR="00045C1F">
        <w:rPr>
          <w:lang w:eastAsia="x-none"/>
        </w:rPr>
        <w:fldChar w:fldCharType="end"/>
      </w:r>
      <w:r w:rsidR="00596916">
        <w:rPr>
          <w:lang w:eastAsia="x-none"/>
        </w:rPr>
        <w:t>.</w:t>
      </w:r>
      <w:r w:rsidR="00F228A4">
        <w:rPr>
          <w:lang w:eastAsia="x-none"/>
        </w:rPr>
        <w:t xml:space="preserve"> Our basic understanding </w:t>
      </w:r>
      <w:r w:rsidR="00F86288">
        <w:rPr>
          <w:lang w:eastAsia="x-none"/>
        </w:rPr>
        <w:t xml:space="preserve">here is that a UE </w:t>
      </w:r>
      <w:r w:rsidR="00D05FF0">
        <w:rPr>
          <w:lang w:eastAsia="x-none"/>
        </w:rPr>
        <w:t xml:space="preserve">reports </w:t>
      </w:r>
      <w:r w:rsidR="00EC743B">
        <w:rPr>
          <w:lang w:eastAsia="x-none"/>
        </w:rPr>
        <w:t xml:space="preserve">a certain </w:t>
      </w:r>
      <w:r w:rsidR="00E45D11">
        <w:rPr>
          <w:lang w:eastAsia="x-none"/>
        </w:rPr>
        <w:t xml:space="preserve">amount of time it needs to switch </w:t>
      </w:r>
      <w:r w:rsidR="008B5714">
        <w:rPr>
          <w:lang w:eastAsia="x-none"/>
        </w:rPr>
        <w:t xml:space="preserve">a </w:t>
      </w:r>
      <w:r w:rsidR="00E45D11">
        <w:rPr>
          <w:lang w:eastAsia="x-none"/>
        </w:rPr>
        <w:t>beam</w:t>
      </w:r>
      <w:r w:rsidR="00AB35C8">
        <w:rPr>
          <w:lang w:eastAsia="x-none"/>
        </w:rPr>
        <w:t>.</w:t>
      </w:r>
      <w:r w:rsidR="00A50339">
        <w:rPr>
          <w:lang w:eastAsia="x-none"/>
        </w:rPr>
        <w:t xml:space="preserve"> </w:t>
      </w:r>
      <w:r w:rsidR="000F26E5">
        <w:rPr>
          <w:lang w:eastAsia="x-none"/>
        </w:rPr>
        <w:t>Based on the reported value</w:t>
      </w:r>
      <w:r w:rsidR="00A50339">
        <w:rPr>
          <w:lang w:eastAsia="x-none"/>
        </w:rPr>
        <w:t xml:space="preserve">, the </w:t>
      </w:r>
      <w:r w:rsidR="009A7724">
        <w:rPr>
          <w:lang w:eastAsia="x-none"/>
        </w:rPr>
        <w:t xml:space="preserve">serving </w:t>
      </w:r>
      <w:proofErr w:type="spellStart"/>
      <w:r w:rsidR="00A50339">
        <w:rPr>
          <w:lang w:eastAsia="x-none"/>
        </w:rPr>
        <w:t>gNB</w:t>
      </w:r>
      <w:proofErr w:type="spellEnd"/>
      <w:r w:rsidR="005A7BB7">
        <w:rPr>
          <w:lang w:eastAsia="x-none"/>
        </w:rPr>
        <w:t xml:space="preserve"> decides whether </w:t>
      </w:r>
      <w:r w:rsidR="00F56932">
        <w:rPr>
          <w:lang w:eastAsia="x-none"/>
        </w:rPr>
        <w:t xml:space="preserve">it’s needed to configure </w:t>
      </w:r>
      <w:r w:rsidR="005A7BB7">
        <w:rPr>
          <w:lang w:eastAsia="x-none"/>
        </w:rPr>
        <w:t xml:space="preserve">a time gap </w:t>
      </w:r>
      <w:r w:rsidR="00F56932">
        <w:rPr>
          <w:lang w:eastAsia="x-none"/>
        </w:rPr>
        <w:t xml:space="preserve">for </w:t>
      </w:r>
      <w:r w:rsidR="001A1F11">
        <w:rPr>
          <w:lang w:eastAsia="x-none"/>
        </w:rPr>
        <w:t>the UE</w:t>
      </w:r>
      <w:r w:rsidR="008D7E43">
        <w:rPr>
          <w:lang w:eastAsia="x-none"/>
        </w:rPr>
        <w:t xml:space="preserve"> between </w:t>
      </w:r>
      <w:r w:rsidR="00A71461">
        <w:rPr>
          <w:lang w:eastAsia="x-none"/>
        </w:rPr>
        <w:t xml:space="preserve">certain </w:t>
      </w:r>
      <w:r w:rsidR="00126B3D">
        <w:rPr>
          <w:lang w:eastAsia="x-none"/>
        </w:rPr>
        <w:t xml:space="preserve">adjacent </w:t>
      </w:r>
      <w:r w:rsidR="00A71461">
        <w:rPr>
          <w:lang w:eastAsia="x-none"/>
        </w:rPr>
        <w:t>signals/channels</w:t>
      </w:r>
      <w:r w:rsidR="00FD0F51">
        <w:rPr>
          <w:lang w:eastAsia="x-none"/>
        </w:rPr>
        <w:t xml:space="preserve"> based on one of </w:t>
      </w:r>
      <w:r w:rsidRPr="00E95467" w:rsidR="00FD0F51">
        <w:rPr>
          <w:i/>
          <w:iCs/>
          <w:lang w:eastAsia="x-none"/>
        </w:rPr>
        <w:t>existing</w:t>
      </w:r>
      <w:r w:rsidR="00FD0F51">
        <w:rPr>
          <w:lang w:eastAsia="x-none"/>
        </w:rPr>
        <w:t xml:space="preserve"> frameworks (e.g., ZP-CSI-RS, RM resources, etc.)</w:t>
      </w:r>
      <w:r w:rsidR="00833C53">
        <w:rPr>
          <w:lang w:eastAsia="x-none"/>
        </w:rPr>
        <w:t>.</w:t>
      </w:r>
      <w:r w:rsidR="00561F50">
        <w:rPr>
          <w:lang w:eastAsia="x-none"/>
        </w:rPr>
        <w:t xml:space="preserve"> With this understanding, we support UE capability signaling for beam switching time</w:t>
      </w:r>
      <w:r w:rsidR="00F21C50">
        <w:rPr>
          <w:lang w:eastAsia="x-none"/>
        </w:rPr>
        <w:t>. T</w:t>
      </w:r>
      <w:r w:rsidR="00375BDD">
        <w:rPr>
          <w:lang w:eastAsia="x-none"/>
        </w:rPr>
        <w:t>ypically, t</w:t>
      </w:r>
      <w:r w:rsidR="00F21C50">
        <w:rPr>
          <w:lang w:eastAsia="x-none"/>
        </w:rPr>
        <w:t xml:space="preserve">he exact values should be </w:t>
      </w:r>
      <w:r w:rsidR="006C2B71">
        <w:rPr>
          <w:lang w:eastAsia="x-none"/>
        </w:rPr>
        <w:t xml:space="preserve">agreed based on the feedback from RAN4 and could be </w:t>
      </w:r>
      <w:r w:rsidR="0092296C">
        <w:rPr>
          <w:lang w:eastAsia="x-none"/>
        </w:rPr>
        <w:t>defined</w:t>
      </w:r>
      <w:r w:rsidR="006C2B71">
        <w:rPr>
          <w:lang w:eastAsia="x-none"/>
        </w:rPr>
        <w:t xml:space="preserve"> in absolute units, e.</w:t>
      </w:r>
      <w:r w:rsidR="00CA1779">
        <w:rPr>
          <w:lang w:eastAsia="x-none"/>
        </w:rPr>
        <w:t>g</w:t>
      </w:r>
      <w:r w:rsidR="006C2B71">
        <w:rPr>
          <w:lang w:eastAsia="x-none"/>
        </w:rPr>
        <w:t xml:space="preserve">., </w:t>
      </w:r>
      <w:r w:rsidR="00083675">
        <w:rPr>
          <w:lang w:eastAsia="x-none"/>
        </w:rPr>
        <w:t>nanoseconds.</w:t>
      </w:r>
      <w:r w:rsidR="004D47D1">
        <w:rPr>
          <w:lang w:eastAsia="x-none"/>
        </w:rPr>
        <w:t xml:space="preserve"> However, if </w:t>
      </w:r>
      <w:r w:rsidR="00B77DA8">
        <w:rPr>
          <w:lang w:eastAsia="x-none"/>
        </w:rPr>
        <w:t xml:space="preserve">the response from RAN4 would not be available by </w:t>
      </w:r>
      <w:r w:rsidR="00996F90">
        <w:rPr>
          <w:lang w:eastAsia="x-none"/>
        </w:rPr>
        <w:t>RAN1 #107-e meeting, it is sa</w:t>
      </w:r>
      <w:r w:rsidR="007B208F">
        <w:rPr>
          <w:lang w:eastAsia="x-none"/>
        </w:rPr>
        <w:t>f</w:t>
      </w:r>
      <w:r w:rsidR="00996F90">
        <w:rPr>
          <w:lang w:eastAsia="x-none"/>
        </w:rPr>
        <w:t xml:space="preserve">e to allocate </w:t>
      </w:r>
      <w:r w:rsidR="00024A47">
        <w:rPr>
          <w:lang w:eastAsia="x-none"/>
        </w:rPr>
        <w:t xml:space="preserve">at least </w:t>
      </w:r>
      <w:r w:rsidR="00996F90">
        <w:rPr>
          <w:lang w:eastAsia="x-none"/>
        </w:rPr>
        <w:t xml:space="preserve">1 symbol gap for beam switching </w:t>
      </w:r>
      <w:r w:rsidR="0060116E">
        <w:rPr>
          <w:lang w:eastAsia="x-none"/>
        </w:rPr>
        <w:t xml:space="preserve">for </w:t>
      </w:r>
      <w:r w:rsidR="00875D1E">
        <w:rPr>
          <w:lang w:eastAsia="x-none"/>
        </w:rPr>
        <w:t>both 480 kHz and 960 kHz.</w:t>
      </w:r>
    </w:p>
    <w:p w:rsidR="0062500A" w:rsidP="00AC49C3" w:rsidRDefault="0062500A" w14:paraId="17EE519A" w14:textId="288301B2">
      <w:pPr>
        <w:overflowPunct/>
        <w:autoSpaceDE/>
        <w:autoSpaceDN/>
        <w:adjustRightInd/>
        <w:spacing w:before="60" w:after="120"/>
        <w:jc w:val="both"/>
        <w:textAlignment w:val="auto"/>
        <w:rPr>
          <w:lang w:eastAsia="x-none"/>
        </w:rPr>
      </w:pPr>
      <w:r w:rsidRPr="00EE4462">
        <w:rPr>
          <w:b/>
          <w:bCs/>
          <w:lang w:eastAsia="x-none"/>
        </w:rPr>
        <w:t xml:space="preserve">Proposal </w:t>
      </w:r>
      <w:r w:rsidR="00045C1F">
        <w:rPr>
          <w:b/>
          <w:bCs/>
          <w:lang w:eastAsia="x-none"/>
        </w:rPr>
        <w:t>1</w:t>
      </w:r>
      <w:r w:rsidRPr="00EE4462" w:rsidR="009F045E">
        <w:rPr>
          <w:b/>
          <w:bCs/>
          <w:lang w:eastAsia="x-none"/>
        </w:rPr>
        <w:t>:</w:t>
      </w:r>
      <w:r w:rsidR="009F045E">
        <w:rPr>
          <w:lang w:eastAsia="x-none"/>
        </w:rPr>
        <w:t xml:space="preserve"> Support </w:t>
      </w:r>
      <w:r w:rsidR="00543534">
        <w:rPr>
          <w:lang w:eastAsia="x-none"/>
        </w:rPr>
        <w:t xml:space="preserve">UE capability signaling for beam switching </w:t>
      </w:r>
      <w:r w:rsidR="00352E68">
        <w:rPr>
          <w:lang w:eastAsia="x-none"/>
        </w:rPr>
        <w:t>time</w:t>
      </w:r>
      <w:r w:rsidR="00A02084">
        <w:rPr>
          <w:lang w:eastAsia="x-none"/>
        </w:rPr>
        <w:t>.</w:t>
      </w:r>
      <w:r w:rsidR="00200A4D">
        <w:rPr>
          <w:lang w:eastAsia="x-none"/>
        </w:rPr>
        <w:t xml:space="preserve"> The signaling may </w:t>
      </w:r>
      <w:r w:rsidR="004E4A3D">
        <w:rPr>
          <w:lang w:eastAsia="x-none"/>
        </w:rPr>
        <w:t>indicate</w:t>
      </w:r>
      <w:r w:rsidR="001A4896">
        <w:rPr>
          <w:lang w:eastAsia="x-none"/>
        </w:rPr>
        <w:t xml:space="preserve"> </w:t>
      </w:r>
      <w:r w:rsidR="0079737C">
        <w:rPr>
          <w:lang w:eastAsia="x-none"/>
        </w:rPr>
        <w:t xml:space="preserve">a UE </w:t>
      </w:r>
      <w:r w:rsidR="004E4A3D">
        <w:rPr>
          <w:lang w:eastAsia="x-none"/>
        </w:rPr>
        <w:t>need</w:t>
      </w:r>
      <w:r w:rsidR="00884A9B">
        <w:rPr>
          <w:lang w:eastAsia="x-none"/>
        </w:rPr>
        <w:t>s</w:t>
      </w:r>
      <w:r w:rsidR="0079737C">
        <w:rPr>
          <w:lang w:eastAsia="x-none"/>
        </w:rPr>
        <w:t xml:space="preserve"> at least 1 symbol gap </w:t>
      </w:r>
      <w:r w:rsidR="004E4A3D">
        <w:rPr>
          <w:lang w:eastAsia="x-none"/>
        </w:rPr>
        <w:t>for both 480 kHz and 960 kHz</w:t>
      </w:r>
      <w:r w:rsidR="00A02084">
        <w:rPr>
          <w:lang w:eastAsia="x-none"/>
        </w:rPr>
        <w:t>.</w:t>
      </w:r>
    </w:p>
    <w:p w:rsidR="00A02084" w:rsidP="00AC49C3" w:rsidRDefault="00E95467" w14:paraId="7EE279C3" w14:textId="4A48CFC8">
      <w:pPr>
        <w:overflowPunct/>
        <w:autoSpaceDE/>
        <w:autoSpaceDN/>
        <w:adjustRightInd/>
        <w:spacing w:before="60" w:after="120"/>
        <w:jc w:val="both"/>
        <w:textAlignment w:val="auto"/>
        <w:rPr>
          <w:lang w:eastAsia="x-none"/>
        </w:rPr>
      </w:pPr>
      <w:r>
        <w:rPr>
          <w:lang w:eastAsia="x-none"/>
        </w:rPr>
        <w:t>Also</w:t>
      </w:r>
      <w:r w:rsidR="004E2168">
        <w:rPr>
          <w:lang w:eastAsia="x-none"/>
        </w:rPr>
        <w:t>, a discussion happened</w:t>
      </w:r>
      <w:r w:rsidRPr="000562CE" w:rsidR="000562CE">
        <w:rPr>
          <w:lang w:eastAsia="x-none"/>
        </w:rPr>
        <w:t xml:space="preserve"> </w:t>
      </w:r>
      <w:r w:rsidR="000562CE">
        <w:rPr>
          <w:lang w:eastAsia="x-none"/>
        </w:rPr>
        <w:t xml:space="preserve">in </w:t>
      </w:r>
      <w:r w:rsidR="00045C1F">
        <w:rPr>
          <w:lang w:eastAsia="x-none"/>
        </w:rPr>
        <w:fldChar w:fldCharType="begin"/>
      </w:r>
      <w:r w:rsidR="00045C1F">
        <w:rPr>
          <w:lang w:eastAsia="x-none"/>
        </w:rPr>
        <w:instrText xml:space="preserve"> REF _Ref86858045 \r \h </w:instrText>
      </w:r>
      <w:r w:rsidR="00045C1F">
        <w:rPr>
          <w:lang w:eastAsia="x-none"/>
        </w:rPr>
      </w:r>
      <w:r w:rsidR="00045C1F">
        <w:rPr>
          <w:lang w:eastAsia="x-none"/>
        </w:rPr>
        <w:fldChar w:fldCharType="separate"/>
      </w:r>
      <w:r w:rsidR="00045C1F">
        <w:rPr>
          <w:lang w:eastAsia="x-none"/>
        </w:rPr>
        <w:t>[3]</w:t>
      </w:r>
      <w:r w:rsidR="00045C1F">
        <w:rPr>
          <w:lang w:eastAsia="x-none"/>
        </w:rPr>
        <w:fldChar w:fldCharType="end"/>
      </w:r>
      <w:r w:rsidR="004E2168">
        <w:rPr>
          <w:lang w:eastAsia="x-none"/>
        </w:rPr>
        <w:t xml:space="preserve"> around</w:t>
      </w:r>
      <w:r w:rsidR="00D94B9F">
        <w:rPr>
          <w:lang w:eastAsia="x-none"/>
        </w:rPr>
        <w:t xml:space="preserve"> </w:t>
      </w:r>
      <w:r w:rsidR="005A4871">
        <w:rPr>
          <w:lang w:eastAsia="x-none"/>
        </w:rPr>
        <w:t>an</w:t>
      </w:r>
      <w:r w:rsidR="001311B2">
        <w:rPr>
          <w:lang w:eastAsia="x-none"/>
        </w:rPr>
        <w:t xml:space="preserve"> </w:t>
      </w:r>
      <w:r w:rsidR="00AB5043">
        <w:rPr>
          <w:lang w:eastAsia="x-none"/>
        </w:rPr>
        <w:t xml:space="preserve">expected behavior </w:t>
      </w:r>
      <w:r w:rsidR="003766B6">
        <w:rPr>
          <w:lang w:eastAsia="x-none"/>
        </w:rPr>
        <w:t xml:space="preserve">of UE, which </w:t>
      </w:r>
      <w:r w:rsidR="003A11C7">
        <w:rPr>
          <w:lang w:eastAsia="x-none"/>
        </w:rPr>
        <w:t>indicate</w:t>
      </w:r>
      <w:r w:rsidR="004B0C61">
        <w:rPr>
          <w:lang w:eastAsia="x-none"/>
        </w:rPr>
        <w:t xml:space="preserve">s a </w:t>
      </w:r>
      <w:r w:rsidR="003766B6">
        <w:rPr>
          <w:lang w:eastAsia="x-none"/>
        </w:rPr>
        <w:t xml:space="preserve">need </w:t>
      </w:r>
      <w:r w:rsidR="004B0C61">
        <w:rPr>
          <w:lang w:eastAsia="x-none"/>
        </w:rPr>
        <w:t xml:space="preserve">for </w:t>
      </w:r>
      <w:r w:rsidR="003766B6">
        <w:rPr>
          <w:lang w:eastAsia="x-none"/>
        </w:rPr>
        <w:t xml:space="preserve">beam switching gap, </w:t>
      </w:r>
      <w:r w:rsidR="00AB5043">
        <w:rPr>
          <w:lang w:eastAsia="x-none"/>
        </w:rPr>
        <w:t>in</w:t>
      </w:r>
      <w:r w:rsidR="004E2168">
        <w:rPr>
          <w:lang w:eastAsia="x-none"/>
        </w:rPr>
        <w:t xml:space="preserve"> different</w:t>
      </w:r>
      <w:r w:rsidR="00AB5043">
        <w:rPr>
          <w:lang w:eastAsia="x-none"/>
        </w:rPr>
        <w:t xml:space="preserve"> </w:t>
      </w:r>
      <w:r w:rsidR="004E2168">
        <w:rPr>
          <w:lang w:eastAsia="x-none"/>
        </w:rPr>
        <w:t>cases</w:t>
      </w:r>
      <w:r w:rsidR="001311B2">
        <w:rPr>
          <w:lang w:eastAsia="x-none"/>
        </w:rPr>
        <w:t xml:space="preserve"> depending on</w:t>
      </w:r>
      <w:r w:rsidR="003F72E2">
        <w:rPr>
          <w:lang w:eastAsia="x-none"/>
        </w:rPr>
        <w:t xml:space="preserve"> the</w:t>
      </w:r>
      <w:r w:rsidR="001311B2">
        <w:rPr>
          <w:lang w:eastAsia="x-none"/>
        </w:rPr>
        <w:t xml:space="preserve"> </w:t>
      </w:r>
      <w:r w:rsidR="00FD091F">
        <w:rPr>
          <w:lang w:eastAsia="x-none"/>
        </w:rPr>
        <w:t xml:space="preserve">assumptions </w:t>
      </w:r>
      <w:r w:rsidR="005B3087">
        <w:rPr>
          <w:lang w:eastAsia="x-none"/>
        </w:rPr>
        <w:t>on</w:t>
      </w:r>
      <w:r w:rsidR="00DE47BA">
        <w:rPr>
          <w:lang w:eastAsia="x-none"/>
        </w:rPr>
        <w:t xml:space="preserve"> </w:t>
      </w:r>
      <w:r w:rsidR="00060369">
        <w:rPr>
          <w:lang w:eastAsia="x-none"/>
        </w:rPr>
        <w:t xml:space="preserve">QCL Type-D </w:t>
      </w:r>
      <w:r w:rsidR="00DD1DCD">
        <w:rPr>
          <w:lang w:eastAsia="x-none"/>
        </w:rPr>
        <w:t xml:space="preserve">source RS </w:t>
      </w:r>
      <w:r w:rsidR="00FD091F">
        <w:rPr>
          <w:lang w:eastAsia="x-none"/>
        </w:rPr>
        <w:t xml:space="preserve">for </w:t>
      </w:r>
      <w:r w:rsidR="00D25B54">
        <w:rPr>
          <w:lang w:eastAsia="x-none"/>
        </w:rPr>
        <w:t>adjacent</w:t>
      </w:r>
      <w:r w:rsidR="00FD091F">
        <w:rPr>
          <w:lang w:eastAsia="x-none"/>
        </w:rPr>
        <w:t xml:space="preserve"> signals/channels</w:t>
      </w:r>
      <w:r w:rsidR="00321E8D">
        <w:rPr>
          <w:lang w:eastAsia="x-none"/>
        </w:rPr>
        <w:t>.</w:t>
      </w:r>
      <w:r w:rsidR="008A046C">
        <w:rPr>
          <w:lang w:eastAsia="x-none"/>
        </w:rPr>
        <w:t xml:space="preserve"> </w:t>
      </w:r>
      <w:r w:rsidR="00E37F2C">
        <w:rPr>
          <w:lang w:eastAsia="x-none"/>
        </w:rPr>
        <w:t xml:space="preserve">In particular, the cases with different </w:t>
      </w:r>
      <w:r w:rsidR="007F7FDD">
        <w:rPr>
          <w:lang w:eastAsia="x-none"/>
        </w:rPr>
        <w:t>QCL Type-D source RS</w:t>
      </w:r>
      <w:r w:rsidR="00FE4E17">
        <w:rPr>
          <w:lang w:eastAsia="x-none"/>
        </w:rPr>
        <w:t xml:space="preserve">, same QCL Type-D source RS </w:t>
      </w:r>
      <w:r w:rsidR="008E4514">
        <w:rPr>
          <w:lang w:eastAsia="x-none"/>
        </w:rPr>
        <w:t>or without QCL Type-D source RS</w:t>
      </w:r>
      <w:r w:rsidR="009B3FC3">
        <w:rPr>
          <w:lang w:eastAsia="x-none"/>
        </w:rPr>
        <w:t xml:space="preserve"> were considered.</w:t>
      </w:r>
      <w:r w:rsidR="005B2AC2">
        <w:rPr>
          <w:lang w:eastAsia="x-none"/>
        </w:rPr>
        <w:t xml:space="preserve"> However, our understanding</w:t>
      </w:r>
      <w:r w:rsidR="003C3DCD">
        <w:rPr>
          <w:lang w:eastAsia="x-none"/>
        </w:rPr>
        <w:t xml:space="preserve"> is that </w:t>
      </w:r>
      <w:r w:rsidR="00600E7A">
        <w:rPr>
          <w:lang w:eastAsia="x-none"/>
        </w:rPr>
        <w:t xml:space="preserve">RAN1 efforts to define the UE behavior </w:t>
      </w:r>
      <w:r w:rsidR="00370FCA">
        <w:rPr>
          <w:lang w:eastAsia="x-none"/>
        </w:rPr>
        <w:t xml:space="preserve">for </w:t>
      </w:r>
      <w:r w:rsidR="005C0CFC">
        <w:rPr>
          <w:lang w:eastAsia="x-none"/>
        </w:rPr>
        <w:t xml:space="preserve">all </w:t>
      </w:r>
      <w:r w:rsidR="00370FCA">
        <w:rPr>
          <w:lang w:eastAsia="x-none"/>
        </w:rPr>
        <w:t xml:space="preserve">the cases listed above is a bit redundant since </w:t>
      </w:r>
      <w:r w:rsidR="00500C84">
        <w:rPr>
          <w:lang w:eastAsia="x-none"/>
        </w:rPr>
        <w:t xml:space="preserve">the serving </w:t>
      </w:r>
      <w:proofErr w:type="spellStart"/>
      <w:r w:rsidR="00500C84">
        <w:rPr>
          <w:lang w:eastAsia="x-none"/>
        </w:rPr>
        <w:t>gNB</w:t>
      </w:r>
      <w:proofErr w:type="spellEnd"/>
      <w:r w:rsidR="00495B34">
        <w:rPr>
          <w:lang w:eastAsia="x-none"/>
        </w:rPr>
        <w:t>,</w:t>
      </w:r>
      <w:r w:rsidR="00500C84">
        <w:rPr>
          <w:lang w:eastAsia="x-none"/>
        </w:rPr>
        <w:t xml:space="preserve"> after receiving the UE capability for beam switch time</w:t>
      </w:r>
      <w:r w:rsidR="00495B34">
        <w:rPr>
          <w:lang w:eastAsia="x-none"/>
        </w:rPr>
        <w:t>,</w:t>
      </w:r>
      <w:r w:rsidR="00500C84">
        <w:rPr>
          <w:lang w:eastAsia="x-none"/>
        </w:rPr>
        <w:t xml:space="preserve"> </w:t>
      </w:r>
      <w:r w:rsidR="0097113A">
        <w:rPr>
          <w:lang w:eastAsia="x-none"/>
        </w:rPr>
        <w:t xml:space="preserve">is aware </w:t>
      </w:r>
      <w:r w:rsidR="00C70BBD">
        <w:rPr>
          <w:lang w:eastAsia="x-none"/>
        </w:rPr>
        <w:t xml:space="preserve">about </w:t>
      </w:r>
      <w:r w:rsidR="00C97C79">
        <w:rPr>
          <w:lang w:eastAsia="x-none"/>
        </w:rPr>
        <w:t xml:space="preserve">the </w:t>
      </w:r>
      <w:r w:rsidR="006E5161">
        <w:rPr>
          <w:lang w:eastAsia="x-none"/>
        </w:rPr>
        <w:t xml:space="preserve">potentially </w:t>
      </w:r>
      <w:r w:rsidR="00C97C79">
        <w:rPr>
          <w:lang w:eastAsia="x-none"/>
        </w:rPr>
        <w:t>needed gaps.</w:t>
      </w:r>
      <w:r w:rsidR="001E71FC">
        <w:rPr>
          <w:lang w:eastAsia="x-none"/>
        </w:rPr>
        <w:t xml:space="preserve"> In this case, a simple following to the rules of 3GPP TS 38.306, which state that </w:t>
      </w:r>
      <w:r w:rsidR="00424FF3">
        <w:rPr>
          <w:lang w:eastAsia="x-none"/>
        </w:rPr>
        <w:t xml:space="preserve">“the network </w:t>
      </w:r>
      <w:r w:rsidRPr="0087098D" w:rsidR="00424FF3">
        <w:rPr>
          <w:i/>
          <w:iCs/>
          <w:lang w:eastAsia="x-none"/>
        </w:rPr>
        <w:t>needs</w:t>
      </w:r>
      <w:r w:rsidR="00424FF3">
        <w:rPr>
          <w:lang w:eastAsia="x-none"/>
        </w:rPr>
        <w:t xml:space="preserve"> to </w:t>
      </w:r>
      <w:r w:rsidR="005829A8">
        <w:rPr>
          <w:lang w:eastAsia="x-none"/>
        </w:rPr>
        <w:t xml:space="preserve">respect the </w:t>
      </w:r>
      <w:proofErr w:type="spellStart"/>
      <w:r w:rsidR="005829A8">
        <w:rPr>
          <w:lang w:eastAsia="x-none"/>
        </w:rPr>
        <w:t>signalled</w:t>
      </w:r>
      <w:proofErr w:type="spellEnd"/>
      <w:r w:rsidR="005829A8">
        <w:rPr>
          <w:lang w:eastAsia="x-none"/>
        </w:rPr>
        <w:t xml:space="preserve"> UE radio access capabilities when configuring the UE and when scheduling the UE</w:t>
      </w:r>
      <w:r w:rsidR="00424FF3">
        <w:rPr>
          <w:lang w:eastAsia="x-none"/>
        </w:rPr>
        <w:t>”</w:t>
      </w:r>
      <w:r w:rsidR="006E5161">
        <w:rPr>
          <w:lang w:eastAsia="x-none"/>
        </w:rPr>
        <w:t xml:space="preserve"> </w:t>
      </w:r>
      <w:r w:rsidR="002807AC">
        <w:rPr>
          <w:lang w:eastAsia="x-none"/>
        </w:rPr>
        <w:fldChar w:fldCharType="begin"/>
      </w:r>
      <w:r w:rsidR="002807AC">
        <w:rPr>
          <w:lang w:eastAsia="x-none"/>
        </w:rPr>
        <w:instrText xml:space="preserve"> REF _Ref86858165 \r \h </w:instrText>
      </w:r>
      <w:r w:rsidR="002807AC">
        <w:rPr>
          <w:lang w:eastAsia="x-none"/>
        </w:rPr>
      </w:r>
      <w:r w:rsidR="002807AC">
        <w:rPr>
          <w:lang w:eastAsia="x-none"/>
        </w:rPr>
        <w:fldChar w:fldCharType="separate"/>
      </w:r>
      <w:r w:rsidR="002807AC">
        <w:rPr>
          <w:lang w:eastAsia="x-none"/>
        </w:rPr>
        <w:t>[4]</w:t>
      </w:r>
      <w:r w:rsidR="002807AC">
        <w:rPr>
          <w:lang w:eastAsia="x-none"/>
        </w:rPr>
        <w:fldChar w:fldCharType="end"/>
      </w:r>
      <w:r w:rsidR="005829A8">
        <w:rPr>
          <w:lang w:eastAsia="x-none"/>
        </w:rPr>
        <w:t>, is enough.</w:t>
      </w:r>
    </w:p>
    <w:p w:rsidR="0062500A" w:rsidP="00AC49C3" w:rsidRDefault="0062500A" w14:paraId="70B66EBB" w14:textId="77777777">
      <w:pPr>
        <w:overflowPunct/>
        <w:autoSpaceDE/>
        <w:autoSpaceDN/>
        <w:adjustRightInd/>
        <w:spacing w:before="60" w:after="120"/>
        <w:jc w:val="both"/>
        <w:textAlignment w:val="auto"/>
        <w:rPr>
          <w:lang w:eastAsia="x-none"/>
        </w:rPr>
      </w:pPr>
    </w:p>
    <w:p w:rsidR="00B00281" w:rsidP="00B00281" w:rsidRDefault="00B00053" w14:paraId="58A826DE" w14:textId="3F2E611F">
      <w:pPr>
        <w:pStyle w:val="Heading1"/>
        <w:rPr>
          <w:lang w:val="en-US"/>
        </w:rPr>
      </w:pPr>
      <w:r>
        <w:rPr>
          <w:lang w:val="en-US"/>
        </w:rPr>
        <w:t>Discussion on Minimal Guard Period between SRS</w:t>
      </w:r>
      <w:r w:rsidR="00C94032">
        <w:rPr>
          <w:lang w:val="en-US"/>
        </w:rPr>
        <w:t xml:space="preserve"> Resources for Antenna Switching</w:t>
      </w:r>
    </w:p>
    <w:p w:rsidR="004511D2" w:rsidP="00AC49C3" w:rsidRDefault="00D70C04" w14:paraId="3F355CE4" w14:textId="021B88AF">
      <w:pPr>
        <w:overflowPunct/>
        <w:autoSpaceDE/>
        <w:autoSpaceDN/>
        <w:adjustRightInd/>
        <w:spacing w:before="60" w:after="120"/>
        <w:jc w:val="both"/>
        <w:textAlignment w:val="auto"/>
        <w:rPr>
          <w:lang w:eastAsia="x-none"/>
        </w:rPr>
      </w:pPr>
      <w:r>
        <w:rPr>
          <w:lang w:eastAsia="x-none"/>
        </w:rPr>
        <w:t xml:space="preserve">After RAN1 #106-bis-e meeting, a number of FFS points </w:t>
      </w:r>
      <w:r w:rsidR="00342D62">
        <w:rPr>
          <w:lang w:eastAsia="x-none"/>
        </w:rPr>
        <w:t xml:space="preserve">have </w:t>
      </w:r>
      <w:r>
        <w:rPr>
          <w:lang w:eastAsia="x-none"/>
        </w:rPr>
        <w:t>remai</w:t>
      </w:r>
      <w:r w:rsidR="00CB2E29">
        <w:rPr>
          <w:lang w:eastAsia="x-none"/>
        </w:rPr>
        <w:t>n</w:t>
      </w:r>
      <w:r w:rsidR="00725F40">
        <w:rPr>
          <w:lang w:eastAsia="x-none"/>
        </w:rPr>
        <w:t xml:space="preserve">ed </w:t>
      </w:r>
      <w:r w:rsidR="00CB2E29">
        <w:rPr>
          <w:lang w:eastAsia="x-none"/>
        </w:rPr>
        <w:t>regarding the minimal guard period between SRS resources for antenna switching</w:t>
      </w:r>
      <w:r w:rsidR="00F90945">
        <w:rPr>
          <w:lang w:eastAsia="x-none"/>
        </w:rPr>
        <w:t>, i.e., the value of Y symbols</w:t>
      </w:r>
      <w:r w:rsidR="00726464">
        <w:rPr>
          <w:lang w:eastAsia="x-none"/>
        </w:rPr>
        <w:t>, in case of high SCS 480 kHz and 960 kHz</w:t>
      </w:r>
      <w:r w:rsidR="00CB2E29">
        <w:rPr>
          <w:lang w:eastAsia="x-none"/>
        </w:rPr>
        <w:t>.</w:t>
      </w:r>
      <w:r w:rsidR="00CB08CE">
        <w:rPr>
          <w:lang w:eastAsia="x-none"/>
        </w:rPr>
        <w:t xml:space="preserve"> </w:t>
      </w:r>
      <w:r w:rsidR="00681293">
        <w:rPr>
          <w:lang w:eastAsia="x-none"/>
        </w:rPr>
        <w:t xml:space="preserve">Currently, </w:t>
      </w:r>
      <w:r w:rsidR="00D01237">
        <w:rPr>
          <w:lang w:eastAsia="x-none"/>
        </w:rPr>
        <w:t>Y is equal to 1 symbol for FR1 and Y is equal to 2 symbols for FR2-1</w:t>
      </w:r>
      <w:r w:rsidR="003A23A7">
        <w:rPr>
          <w:lang w:eastAsia="x-none"/>
        </w:rPr>
        <w:t xml:space="preserve"> </w:t>
      </w:r>
      <w:r w:rsidR="0018284C">
        <w:rPr>
          <w:lang w:eastAsia="x-none"/>
        </w:rPr>
        <w:t xml:space="preserve">(see Table 6.2.1.2-1 from TS 38.214 </w:t>
      </w:r>
      <w:r w:rsidR="002807AC">
        <w:rPr>
          <w:lang w:eastAsia="x-none"/>
        </w:rPr>
        <w:fldChar w:fldCharType="begin"/>
      </w:r>
      <w:r w:rsidR="002807AC">
        <w:rPr>
          <w:lang w:eastAsia="x-none"/>
        </w:rPr>
        <w:instrText xml:space="preserve"> REF _Ref68602892 \r \h </w:instrText>
      </w:r>
      <w:r w:rsidR="002807AC">
        <w:rPr>
          <w:lang w:eastAsia="x-none"/>
        </w:rPr>
      </w:r>
      <w:r w:rsidR="002807AC">
        <w:rPr>
          <w:lang w:eastAsia="x-none"/>
        </w:rPr>
        <w:fldChar w:fldCharType="separate"/>
      </w:r>
      <w:r w:rsidR="002807AC">
        <w:rPr>
          <w:lang w:eastAsia="x-none"/>
        </w:rPr>
        <w:t>[5]</w:t>
      </w:r>
      <w:r w:rsidR="002807AC">
        <w:rPr>
          <w:lang w:eastAsia="x-none"/>
        </w:rPr>
        <w:fldChar w:fldCharType="end"/>
      </w:r>
      <w:r w:rsidR="0018284C">
        <w:rPr>
          <w:lang w:eastAsia="x-none"/>
        </w:rPr>
        <w:t>)</w:t>
      </w:r>
      <w:r w:rsidR="00D01237">
        <w:rPr>
          <w:lang w:eastAsia="x-none"/>
        </w:rPr>
        <w:t>.</w:t>
      </w:r>
      <w:r w:rsidR="00817787">
        <w:rPr>
          <w:lang w:eastAsia="x-none"/>
        </w:rPr>
        <w:t xml:space="preserve"> </w:t>
      </w:r>
      <w:r w:rsidR="000777D9">
        <w:rPr>
          <w:lang w:eastAsia="x-none"/>
        </w:rPr>
        <w:t>For SCS</w:t>
      </w:r>
      <w:r w:rsidR="00EE4474">
        <w:rPr>
          <w:lang w:eastAsia="x-none"/>
        </w:rPr>
        <w:t xml:space="preserve"> 480 kHz and 960 kHz a s</w:t>
      </w:r>
      <w:r w:rsidR="00D4086F">
        <w:rPr>
          <w:lang w:eastAsia="x-none"/>
        </w:rPr>
        <w:t xml:space="preserve">imple scaling of </w:t>
      </w:r>
      <w:r w:rsidR="000777D9">
        <w:rPr>
          <w:lang w:eastAsia="x-none"/>
        </w:rPr>
        <w:t xml:space="preserve">2 symbols </w:t>
      </w:r>
      <w:r w:rsidR="00973C0F">
        <w:rPr>
          <w:lang w:eastAsia="x-none"/>
        </w:rPr>
        <w:t>from</w:t>
      </w:r>
      <w:r w:rsidR="00EE4474">
        <w:rPr>
          <w:lang w:eastAsia="x-none"/>
        </w:rPr>
        <w:t xml:space="preserve"> SCS 120 kHz will result in </w:t>
      </w:r>
      <w:r w:rsidR="00B03DD7">
        <w:rPr>
          <w:lang w:eastAsia="x-none"/>
        </w:rPr>
        <w:t xml:space="preserve">the guard period of 8 symbols and 16 symbols, respectively, which </w:t>
      </w:r>
      <w:r w:rsidR="00D50B95">
        <w:rPr>
          <w:lang w:eastAsia="x-none"/>
        </w:rPr>
        <w:t>are</w:t>
      </w:r>
      <w:r w:rsidR="00B03DD7">
        <w:rPr>
          <w:lang w:eastAsia="x-none"/>
        </w:rPr>
        <w:t xml:space="preserve"> </w:t>
      </w:r>
      <w:r w:rsidR="00973C0F">
        <w:rPr>
          <w:lang w:eastAsia="x-none"/>
        </w:rPr>
        <w:t>rather big numbers (for SCS 960 kHz</w:t>
      </w:r>
      <w:r w:rsidR="002661C1">
        <w:rPr>
          <w:lang w:eastAsia="x-none"/>
        </w:rPr>
        <w:t>,</w:t>
      </w:r>
      <w:r w:rsidR="00973C0F">
        <w:rPr>
          <w:lang w:eastAsia="x-none"/>
        </w:rPr>
        <w:t xml:space="preserve"> </w:t>
      </w:r>
      <w:r w:rsidR="003226C2">
        <w:rPr>
          <w:lang w:eastAsia="x-none"/>
        </w:rPr>
        <w:t>Y</w:t>
      </w:r>
      <w:r w:rsidR="00973C0F">
        <w:rPr>
          <w:lang w:eastAsia="x-none"/>
        </w:rPr>
        <w:t xml:space="preserve"> even exceed</w:t>
      </w:r>
      <w:r w:rsidR="00497585">
        <w:rPr>
          <w:lang w:eastAsia="x-none"/>
        </w:rPr>
        <w:t>s</w:t>
      </w:r>
      <w:r w:rsidR="00973C0F">
        <w:rPr>
          <w:lang w:eastAsia="x-none"/>
        </w:rPr>
        <w:t xml:space="preserve"> the NR slot duration). </w:t>
      </w:r>
      <w:r w:rsidR="00D50B95">
        <w:rPr>
          <w:lang w:eastAsia="x-none"/>
        </w:rPr>
        <w:t xml:space="preserve">This may result in problems with SRS mapping within a slot. </w:t>
      </w:r>
      <w:r w:rsidR="00497585">
        <w:rPr>
          <w:lang w:eastAsia="x-none"/>
        </w:rPr>
        <w:t xml:space="preserve">Therefore, to </w:t>
      </w:r>
      <w:r w:rsidR="000D6D20">
        <w:rPr>
          <w:lang w:eastAsia="x-none"/>
        </w:rPr>
        <w:t>mini</w:t>
      </w:r>
      <w:r w:rsidR="000A6122">
        <w:rPr>
          <w:lang w:eastAsia="x-none"/>
        </w:rPr>
        <w:t>mize the</w:t>
      </w:r>
      <w:r w:rsidR="00497585">
        <w:rPr>
          <w:lang w:eastAsia="x-none"/>
        </w:rPr>
        <w:t xml:space="preserve"> specification </w:t>
      </w:r>
      <w:r w:rsidR="000A6122">
        <w:rPr>
          <w:lang w:eastAsia="x-none"/>
        </w:rPr>
        <w:t xml:space="preserve">impact it’s proposed to keep Y=2 for </w:t>
      </w:r>
      <w:r w:rsidR="002455E9">
        <w:rPr>
          <w:lang w:eastAsia="x-none"/>
        </w:rPr>
        <w:t xml:space="preserve">both </w:t>
      </w:r>
      <w:r w:rsidR="000A6122">
        <w:rPr>
          <w:lang w:eastAsia="x-none"/>
        </w:rPr>
        <w:t xml:space="preserve">SCS 480 kHz and </w:t>
      </w:r>
      <w:r w:rsidR="002455E9">
        <w:rPr>
          <w:lang w:eastAsia="x-none"/>
        </w:rPr>
        <w:t>960 kHz.</w:t>
      </w:r>
      <w:r w:rsidR="00FE29FA">
        <w:rPr>
          <w:lang w:eastAsia="x-none"/>
        </w:rPr>
        <w:t xml:space="preserve"> However, there may be </w:t>
      </w:r>
      <w:r w:rsidR="008D173E">
        <w:rPr>
          <w:lang w:eastAsia="x-none"/>
        </w:rPr>
        <w:t>a feedback from RAN4 about antenna switching time requirements for a UE</w:t>
      </w:r>
      <w:r w:rsidR="00D96F72">
        <w:rPr>
          <w:lang w:eastAsia="x-none"/>
        </w:rPr>
        <w:t xml:space="preserve"> which may result in </w:t>
      </w:r>
      <w:r w:rsidR="009D7360">
        <w:rPr>
          <w:lang w:eastAsia="x-none"/>
        </w:rPr>
        <w:t xml:space="preserve">a </w:t>
      </w:r>
      <w:r w:rsidR="00D96F72">
        <w:rPr>
          <w:lang w:eastAsia="x-none"/>
        </w:rPr>
        <w:t xml:space="preserve">greater guard period than </w:t>
      </w:r>
      <w:r w:rsidR="009D7360">
        <w:rPr>
          <w:lang w:eastAsia="x-none"/>
        </w:rPr>
        <w:t xml:space="preserve">the tentative Y=2 for SCS 480 kHz and 960 kHz. To cover this situation, it’s proposed to introduce </w:t>
      </w:r>
      <w:r w:rsidR="001349A6">
        <w:rPr>
          <w:lang w:eastAsia="x-none"/>
        </w:rPr>
        <w:t>an</w:t>
      </w:r>
      <w:r w:rsidR="001415F1">
        <w:rPr>
          <w:lang w:eastAsia="x-none"/>
        </w:rPr>
        <w:t xml:space="preserve"> optional </w:t>
      </w:r>
      <w:r w:rsidR="009D7360">
        <w:rPr>
          <w:lang w:eastAsia="x-none"/>
        </w:rPr>
        <w:t xml:space="preserve">UE capability for </w:t>
      </w:r>
      <w:r w:rsidR="00F91A00">
        <w:rPr>
          <w:lang w:eastAsia="x-none"/>
        </w:rPr>
        <w:t xml:space="preserve">guard period of </w:t>
      </w:r>
      <w:r w:rsidR="008D454F">
        <w:rPr>
          <w:lang w:eastAsia="x-none"/>
        </w:rPr>
        <w:t>SRS antenna switching for</w:t>
      </w:r>
      <w:r w:rsidR="002F0F32">
        <w:rPr>
          <w:lang w:eastAsia="x-none"/>
        </w:rPr>
        <w:t xml:space="preserve"> SCS 480 kHz and 960 kHz.</w:t>
      </w:r>
      <w:r w:rsidR="001415F1">
        <w:rPr>
          <w:lang w:eastAsia="x-none"/>
        </w:rPr>
        <w:t xml:space="preserve"> It’s assumed that without this capa</w:t>
      </w:r>
      <w:r w:rsidR="00C214CE">
        <w:rPr>
          <w:lang w:eastAsia="x-none"/>
        </w:rPr>
        <w:t xml:space="preserve">bility reported, the guard period is equal to the minimal value Y=2, otherwise, the </w:t>
      </w:r>
      <w:r w:rsidR="00F66B0A">
        <w:rPr>
          <w:lang w:eastAsia="x-none"/>
        </w:rPr>
        <w:t xml:space="preserve">value indicated in the capability </w:t>
      </w:r>
      <w:proofErr w:type="spellStart"/>
      <w:r w:rsidR="00F66B0A">
        <w:rPr>
          <w:lang w:eastAsia="x-none"/>
        </w:rPr>
        <w:t>signalling</w:t>
      </w:r>
      <w:proofErr w:type="spellEnd"/>
      <w:r w:rsidR="00F66B0A">
        <w:rPr>
          <w:lang w:eastAsia="x-none"/>
        </w:rPr>
        <w:t xml:space="preserve"> is used.</w:t>
      </w:r>
    </w:p>
    <w:p w:rsidR="00B768CE" w:rsidP="00AC49C3" w:rsidRDefault="00B768CE" w14:paraId="175F0FD3" w14:textId="7557484F">
      <w:pPr>
        <w:overflowPunct/>
        <w:autoSpaceDE/>
        <w:autoSpaceDN/>
        <w:adjustRightInd/>
        <w:spacing w:before="60" w:after="120"/>
        <w:jc w:val="both"/>
        <w:textAlignment w:val="auto"/>
        <w:rPr>
          <w:lang w:eastAsia="x-none"/>
        </w:rPr>
      </w:pPr>
      <w:r w:rsidRPr="00486759">
        <w:rPr>
          <w:b/>
          <w:bCs/>
          <w:lang w:eastAsia="x-none"/>
        </w:rPr>
        <w:t xml:space="preserve">Proposal </w:t>
      </w:r>
      <w:r w:rsidR="002B1058">
        <w:rPr>
          <w:b/>
          <w:bCs/>
          <w:lang w:eastAsia="x-none"/>
        </w:rPr>
        <w:t>2</w:t>
      </w:r>
      <w:r w:rsidRPr="00486759">
        <w:rPr>
          <w:b/>
          <w:bCs/>
          <w:lang w:eastAsia="x-none"/>
        </w:rPr>
        <w:t>:</w:t>
      </w:r>
      <w:r>
        <w:rPr>
          <w:lang w:eastAsia="x-none"/>
        </w:rPr>
        <w:t xml:space="preserve"> </w:t>
      </w:r>
      <w:r w:rsidR="00C022F7">
        <w:rPr>
          <w:lang w:eastAsia="x-none"/>
        </w:rPr>
        <w:t xml:space="preserve">The minimal guard period between SRS resources for antenna switching </w:t>
      </w:r>
      <w:r w:rsidR="00983C33">
        <w:rPr>
          <w:lang w:eastAsia="x-none"/>
        </w:rPr>
        <w:t>for SCS 480 kHz and 960 kHz is Y=2.</w:t>
      </w:r>
    </w:p>
    <w:p w:rsidR="00983C33" w:rsidP="00AC49C3" w:rsidRDefault="00983C33" w14:paraId="071B9811" w14:textId="307DFB62">
      <w:pPr>
        <w:overflowPunct/>
        <w:autoSpaceDE/>
        <w:autoSpaceDN/>
        <w:adjustRightInd/>
        <w:spacing w:before="60" w:after="120"/>
        <w:jc w:val="both"/>
        <w:textAlignment w:val="auto"/>
        <w:rPr>
          <w:lang w:eastAsia="x-none"/>
        </w:rPr>
      </w:pPr>
      <w:r w:rsidRPr="00486759">
        <w:rPr>
          <w:b/>
          <w:bCs/>
          <w:lang w:eastAsia="x-none"/>
        </w:rPr>
        <w:t xml:space="preserve">Proposal </w:t>
      </w:r>
      <w:r w:rsidR="002B1058">
        <w:rPr>
          <w:b/>
          <w:bCs/>
          <w:lang w:eastAsia="x-none"/>
        </w:rPr>
        <w:t>3</w:t>
      </w:r>
      <w:r w:rsidRPr="00486759">
        <w:rPr>
          <w:b/>
          <w:bCs/>
          <w:lang w:eastAsia="x-none"/>
        </w:rPr>
        <w:t>:</w:t>
      </w:r>
      <w:r>
        <w:rPr>
          <w:lang w:eastAsia="x-none"/>
        </w:rPr>
        <w:t xml:space="preserve"> Depending on the availability of RAN4 feedba</w:t>
      </w:r>
      <w:r w:rsidR="00F93746">
        <w:rPr>
          <w:lang w:eastAsia="x-none"/>
        </w:rPr>
        <w:t xml:space="preserve">ck on antenna switching time requirements for a UE, introduce </w:t>
      </w:r>
      <w:r w:rsidR="006D2095">
        <w:rPr>
          <w:lang w:eastAsia="x-none"/>
        </w:rPr>
        <w:t xml:space="preserve">an optional UE capability for </w:t>
      </w:r>
      <w:r w:rsidR="00483459">
        <w:rPr>
          <w:lang w:eastAsia="x-none"/>
        </w:rPr>
        <w:t>guard period of SRS antenna switching</w:t>
      </w:r>
      <w:r w:rsidR="00234DEF">
        <w:rPr>
          <w:lang w:eastAsia="x-none"/>
        </w:rPr>
        <w:t xml:space="preserve">. When this capability is not reported, the minimal value of Y=2 is assumed </w:t>
      </w:r>
      <w:r w:rsidR="00135A9D">
        <w:rPr>
          <w:lang w:eastAsia="x-none"/>
        </w:rPr>
        <w:t xml:space="preserve">for the guard period for antenna switching </w:t>
      </w:r>
      <w:r w:rsidR="003D21BF">
        <w:rPr>
          <w:lang w:eastAsia="x-none"/>
        </w:rPr>
        <w:t xml:space="preserve">between SRS resources with SCS 480 kHz and 960 kHz. Otherwise, </w:t>
      </w:r>
      <w:r w:rsidR="002B7DB6">
        <w:rPr>
          <w:lang w:eastAsia="x-none"/>
        </w:rPr>
        <w:t xml:space="preserve">the value indicated in the capability </w:t>
      </w:r>
      <w:proofErr w:type="spellStart"/>
      <w:r w:rsidR="002B7DB6">
        <w:rPr>
          <w:lang w:eastAsia="x-none"/>
        </w:rPr>
        <w:t>signalling</w:t>
      </w:r>
      <w:proofErr w:type="spellEnd"/>
      <w:r w:rsidR="002B7DB6">
        <w:rPr>
          <w:lang w:eastAsia="x-none"/>
        </w:rPr>
        <w:t xml:space="preserve"> is used.</w:t>
      </w:r>
    </w:p>
    <w:p w:rsidR="00CB2E29" w:rsidP="00AC49C3" w:rsidRDefault="00CB2E29" w14:paraId="4AE5BC34" w14:textId="77777777">
      <w:pPr>
        <w:overflowPunct/>
        <w:autoSpaceDE/>
        <w:autoSpaceDN/>
        <w:adjustRightInd/>
        <w:spacing w:before="60" w:after="120"/>
        <w:jc w:val="both"/>
        <w:textAlignment w:val="auto"/>
        <w:rPr>
          <w:lang w:eastAsia="x-none"/>
        </w:rPr>
      </w:pPr>
    </w:p>
    <w:p w:rsidRPr="00CF2C92" w:rsidR="00D62A15" w:rsidP="00CF2C92" w:rsidRDefault="00D62A15" w14:paraId="0B86A521" w14:textId="2B44E192">
      <w:pPr>
        <w:pStyle w:val="Heading1"/>
        <w:textAlignment w:val="auto"/>
        <w:rPr>
          <w:lang w:val="en-US"/>
        </w:rPr>
      </w:pPr>
      <w:r w:rsidRPr="00CF2C92">
        <w:rPr>
          <w:lang w:val="en-US"/>
        </w:rPr>
        <w:t xml:space="preserve">Discussion on </w:t>
      </w:r>
      <w:r w:rsidR="00731442">
        <w:rPr>
          <w:lang w:val="en-US"/>
        </w:rPr>
        <w:t>QCL Assumptions and TCI States</w:t>
      </w:r>
      <w:r w:rsidRPr="00CF2C92">
        <w:rPr>
          <w:lang w:val="en-US"/>
        </w:rPr>
        <w:t xml:space="preserve"> for Multi-PDSCH</w:t>
      </w:r>
      <w:r w:rsidR="00173B83">
        <w:rPr>
          <w:lang w:val="en-US"/>
        </w:rPr>
        <w:t>/PUSCH</w:t>
      </w:r>
      <w:r w:rsidRPr="00CF2C92">
        <w:rPr>
          <w:lang w:val="en-US"/>
        </w:rPr>
        <w:t xml:space="preserve"> </w:t>
      </w:r>
      <w:r w:rsidRPr="00CF2C92" w:rsidR="00CC224D">
        <w:rPr>
          <w:lang w:val="en-US"/>
        </w:rPr>
        <w:t>Transmission</w:t>
      </w:r>
    </w:p>
    <w:p w:rsidR="005D7F84" w:rsidP="00AC49C3" w:rsidRDefault="00812C88" w14:paraId="32C638CC" w14:textId="3809F42A">
      <w:pPr>
        <w:overflowPunct/>
        <w:autoSpaceDE/>
        <w:autoSpaceDN/>
        <w:adjustRightInd/>
        <w:spacing w:before="60" w:after="120"/>
        <w:jc w:val="both"/>
        <w:textAlignment w:val="auto"/>
        <w:rPr>
          <w:lang w:eastAsia="x-none"/>
        </w:rPr>
      </w:pPr>
      <w:r>
        <w:rPr>
          <w:lang w:eastAsia="x-none"/>
        </w:rPr>
        <w:t>In case of multi-PDSCH transmission, an important aspect is</w:t>
      </w:r>
      <w:r w:rsidR="00CE7A1F">
        <w:rPr>
          <w:lang w:eastAsia="x-none"/>
        </w:rPr>
        <w:t xml:space="preserve"> </w:t>
      </w:r>
      <w:r w:rsidR="00E76A19">
        <w:rPr>
          <w:lang w:eastAsia="x-none"/>
        </w:rPr>
        <w:t xml:space="preserve">QCL assumption(s) the UE should apply when </w:t>
      </w:r>
      <w:r w:rsidR="003C4503">
        <w:rPr>
          <w:lang w:eastAsia="x-none"/>
        </w:rPr>
        <w:t xml:space="preserve">scheduling offset of some PDSCH(s) </w:t>
      </w:r>
      <w:r w:rsidR="00782311">
        <w:rPr>
          <w:lang w:eastAsia="x-none"/>
        </w:rPr>
        <w:t>is less than</w:t>
      </w:r>
      <w:r w:rsidR="00222E59">
        <w:rPr>
          <w:lang w:eastAsia="x-none"/>
        </w:rPr>
        <w:t xml:space="preserve"> </w:t>
      </w:r>
      <w:proofErr w:type="spellStart"/>
      <w:r w:rsidRPr="007D370F" w:rsidR="00222E59">
        <w:rPr>
          <w:i/>
          <w:iCs/>
          <w:lang w:eastAsia="x-none"/>
        </w:rPr>
        <w:t>timeDuraionForQCL</w:t>
      </w:r>
      <w:proofErr w:type="spellEnd"/>
      <w:r w:rsidR="00222E59">
        <w:rPr>
          <w:lang w:eastAsia="x-none"/>
        </w:rPr>
        <w:t xml:space="preserve">. </w:t>
      </w:r>
      <w:r w:rsidR="002C4429">
        <w:rPr>
          <w:lang w:eastAsia="x-none"/>
        </w:rPr>
        <w:t xml:space="preserve">It can be reformulated in terms of the default </w:t>
      </w:r>
      <w:r w:rsidR="006116C5">
        <w:rPr>
          <w:lang w:eastAsia="x-none"/>
        </w:rPr>
        <w:t>QCL assumption(s)</w:t>
      </w:r>
      <w:r w:rsidR="00192FBD">
        <w:rPr>
          <w:lang w:eastAsia="x-none"/>
        </w:rPr>
        <w:t xml:space="preserve"> (e.g., </w:t>
      </w:r>
      <w:r w:rsidR="00BA4919">
        <w:rPr>
          <w:lang w:eastAsia="x-none"/>
        </w:rPr>
        <w:t>the</w:t>
      </w:r>
      <w:r w:rsidR="003105EF">
        <w:rPr>
          <w:lang w:eastAsia="x-none"/>
        </w:rPr>
        <w:t xml:space="preserve"> </w:t>
      </w:r>
      <w:r w:rsidR="00192FBD">
        <w:rPr>
          <w:lang w:eastAsia="x-none"/>
        </w:rPr>
        <w:t>default beam)</w:t>
      </w:r>
      <w:r w:rsidR="00BE7C0D">
        <w:rPr>
          <w:lang w:eastAsia="x-none"/>
        </w:rPr>
        <w:t xml:space="preserve"> </w:t>
      </w:r>
      <w:r w:rsidR="00192FBD">
        <w:rPr>
          <w:lang w:eastAsia="x-none"/>
        </w:rPr>
        <w:t xml:space="preserve">the </w:t>
      </w:r>
      <w:r>
        <w:rPr>
          <w:lang w:eastAsia="x-none"/>
        </w:rPr>
        <w:t xml:space="preserve">UE </w:t>
      </w:r>
      <w:r w:rsidR="004E5EB2">
        <w:rPr>
          <w:lang w:eastAsia="x-none"/>
        </w:rPr>
        <w:t xml:space="preserve">can </w:t>
      </w:r>
      <w:r w:rsidR="00192FBD">
        <w:rPr>
          <w:lang w:eastAsia="x-none"/>
        </w:rPr>
        <w:t>use when the TCI state</w:t>
      </w:r>
      <w:r w:rsidR="0064211E">
        <w:rPr>
          <w:lang w:eastAsia="x-none"/>
        </w:rPr>
        <w:t>(s)</w:t>
      </w:r>
      <w:r w:rsidR="00192FBD">
        <w:rPr>
          <w:lang w:eastAsia="x-none"/>
        </w:rPr>
        <w:t xml:space="preserve"> </w:t>
      </w:r>
      <w:r w:rsidR="0064211E">
        <w:rPr>
          <w:lang w:eastAsia="x-none"/>
        </w:rPr>
        <w:t xml:space="preserve">indication </w:t>
      </w:r>
      <w:r w:rsidR="00D464BA">
        <w:rPr>
          <w:lang w:eastAsia="x-none"/>
        </w:rPr>
        <w:t>from</w:t>
      </w:r>
      <w:r w:rsidR="0064211E">
        <w:rPr>
          <w:lang w:eastAsia="x-none"/>
        </w:rPr>
        <w:t xml:space="preserve"> DCI </w:t>
      </w:r>
      <w:r w:rsidR="00192FBD">
        <w:rPr>
          <w:lang w:eastAsia="x-none"/>
        </w:rPr>
        <w:t>is not available or not ready</w:t>
      </w:r>
      <w:r w:rsidR="00544C65">
        <w:rPr>
          <w:lang w:eastAsia="x-none"/>
        </w:rPr>
        <w:t xml:space="preserve">. </w:t>
      </w:r>
      <w:r w:rsidR="00986264">
        <w:rPr>
          <w:lang w:eastAsia="x-none"/>
        </w:rPr>
        <w:t xml:space="preserve">One </w:t>
      </w:r>
      <w:r w:rsidR="004E7EA5">
        <w:rPr>
          <w:lang w:eastAsia="x-none"/>
        </w:rPr>
        <w:t xml:space="preserve">solution here </w:t>
      </w:r>
      <w:r w:rsidR="00962800">
        <w:rPr>
          <w:lang w:eastAsia="x-none"/>
        </w:rPr>
        <w:t xml:space="preserve">is to specify UE behavior </w:t>
      </w:r>
      <w:r w:rsidR="005C4299">
        <w:rPr>
          <w:lang w:eastAsia="x-none"/>
        </w:rPr>
        <w:t xml:space="preserve">in case of multi-PDSCH </w:t>
      </w:r>
      <w:r w:rsidR="00851A22">
        <w:rPr>
          <w:lang w:eastAsia="x-none"/>
        </w:rPr>
        <w:t xml:space="preserve">in such a way that </w:t>
      </w:r>
      <w:r w:rsidR="00484E44">
        <w:rPr>
          <w:lang w:eastAsia="x-none"/>
        </w:rPr>
        <w:t xml:space="preserve">one TCI state from the </w:t>
      </w:r>
      <w:r w:rsidR="00171EEB">
        <w:rPr>
          <w:lang w:eastAsia="x-none"/>
        </w:rPr>
        <w:t>semi-static</w:t>
      </w:r>
      <w:r w:rsidR="006E7845">
        <w:rPr>
          <w:lang w:eastAsia="x-none"/>
        </w:rPr>
        <w:t xml:space="preserve">ally </w:t>
      </w:r>
      <w:r w:rsidR="00484E44">
        <w:rPr>
          <w:lang w:eastAsia="x-none"/>
        </w:rPr>
        <w:t>configur</w:t>
      </w:r>
      <w:r w:rsidR="00171EEB">
        <w:rPr>
          <w:lang w:eastAsia="x-none"/>
        </w:rPr>
        <w:t>at</w:t>
      </w:r>
      <w:r w:rsidR="003740E2">
        <w:rPr>
          <w:lang w:eastAsia="x-none"/>
        </w:rPr>
        <w:t xml:space="preserve">ed </w:t>
      </w:r>
      <w:r w:rsidR="005A192C">
        <w:rPr>
          <w:lang w:eastAsia="x-none"/>
        </w:rPr>
        <w:t xml:space="preserve">PDSCH </w:t>
      </w:r>
      <w:r w:rsidR="003740E2">
        <w:rPr>
          <w:lang w:eastAsia="x-none"/>
        </w:rPr>
        <w:t xml:space="preserve">TCI states for the UE </w:t>
      </w:r>
      <w:r w:rsidR="00171EEB">
        <w:rPr>
          <w:lang w:eastAsia="x-none"/>
        </w:rPr>
        <w:t xml:space="preserve">corresponds to </w:t>
      </w:r>
      <w:r w:rsidR="00963C8D">
        <w:rPr>
          <w:lang w:eastAsia="x-none"/>
        </w:rPr>
        <w:t>the default QCL assumption.</w:t>
      </w:r>
      <w:r w:rsidR="00851A22">
        <w:rPr>
          <w:lang w:eastAsia="x-none"/>
        </w:rPr>
        <w:t xml:space="preserve"> For example, it could be a TCI state </w:t>
      </w:r>
      <w:r w:rsidR="00ED202D">
        <w:rPr>
          <w:lang w:eastAsia="x-none"/>
        </w:rPr>
        <w:t xml:space="preserve">with the lowest ID or TCI state </w:t>
      </w:r>
      <w:r w:rsidR="000E611E">
        <w:rPr>
          <w:lang w:eastAsia="x-none"/>
        </w:rPr>
        <w:t xml:space="preserve">normally </w:t>
      </w:r>
      <w:r w:rsidR="00851A22">
        <w:rPr>
          <w:lang w:eastAsia="x-none"/>
        </w:rPr>
        <w:t xml:space="preserve">corresponding to the lowest codepoint </w:t>
      </w:r>
      <w:r w:rsidR="000E611E">
        <w:rPr>
          <w:lang w:eastAsia="x-none"/>
        </w:rPr>
        <w:t>of the TCI bit field from the scheduling DCI.</w:t>
      </w:r>
    </w:p>
    <w:p w:rsidR="0077624D" w:rsidP="00D03BB6" w:rsidRDefault="0077624D" w14:paraId="70E8C127" w14:textId="3E5592EB">
      <w:pPr>
        <w:overflowPunct/>
        <w:autoSpaceDE/>
        <w:autoSpaceDN/>
        <w:adjustRightInd/>
        <w:spacing w:before="60" w:after="120"/>
        <w:jc w:val="both"/>
        <w:textAlignment w:val="auto"/>
        <w:rPr>
          <w:lang w:eastAsia="x-none"/>
        </w:rPr>
      </w:pPr>
      <w:r>
        <w:rPr>
          <w:lang w:eastAsia="x-none"/>
        </w:rPr>
        <w:t xml:space="preserve">It should be clarified that we assume a single QCL per TRP </w:t>
      </w:r>
      <w:r w:rsidR="00DE1D50">
        <w:rPr>
          <w:lang w:eastAsia="x-none"/>
        </w:rPr>
        <w:t xml:space="preserve">(which is the default one in Case 2) </w:t>
      </w:r>
      <w:r>
        <w:rPr>
          <w:lang w:eastAsia="x-none"/>
        </w:rPr>
        <w:t xml:space="preserve">for all </w:t>
      </w:r>
      <w:r w:rsidR="008861D7">
        <w:rPr>
          <w:lang w:eastAsia="x-none"/>
        </w:rPr>
        <w:t>scheduled PDSCH transmission</w:t>
      </w:r>
      <w:r w:rsidR="009665D5">
        <w:rPr>
          <w:lang w:eastAsia="x-none"/>
        </w:rPr>
        <w:t>s</w:t>
      </w:r>
      <w:r w:rsidR="008861D7">
        <w:rPr>
          <w:lang w:eastAsia="x-none"/>
        </w:rPr>
        <w:t xml:space="preserve"> from multi-PDSCH</w:t>
      </w:r>
      <w:r w:rsidR="0018210A">
        <w:rPr>
          <w:lang w:eastAsia="x-none"/>
        </w:rPr>
        <w:t xml:space="preserve"> regardless of what is indicated in </w:t>
      </w:r>
      <w:r w:rsidR="00D9012A">
        <w:rPr>
          <w:lang w:eastAsia="x-none"/>
        </w:rPr>
        <w:t>the scheduling DCI</w:t>
      </w:r>
      <w:r w:rsidR="008861D7">
        <w:rPr>
          <w:lang w:eastAsia="x-none"/>
        </w:rPr>
        <w:t>.</w:t>
      </w:r>
      <w:r w:rsidR="009D47BA">
        <w:rPr>
          <w:lang w:eastAsia="x-none"/>
        </w:rPr>
        <w:t xml:space="preserve"> Previously, </w:t>
      </w:r>
      <w:r w:rsidR="00276EFC">
        <w:rPr>
          <w:lang w:eastAsia="x-none"/>
        </w:rPr>
        <w:t xml:space="preserve">the switching of </w:t>
      </w:r>
      <w:r w:rsidR="000C49D0">
        <w:rPr>
          <w:lang w:eastAsia="x-none"/>
        </w:rPr>
        <w:t xml:space="preserve">Tx </w:t>
      </w:r>
      <w:r w:rsidR="00276EFC">
        <w:rPr>
          <w:lang w:eastAsia="x-none"/>
        </w:rPr>
        <w:t>beam</w:t>
      </w:r>
      <w:r w:rsidR="000C49D0">
        <w:rPr>
          <w:lang w:eastAsia="x-none"/>
        </w:rPr>
        <w:t xml:space="preserve"> including the default one </w:t>
      </w:r>
      <w:r w:rsidR="00962AD0">
        <w:rPr>
          <w:lang w:eastAsia="x-none"/>
        </w:rPr>
        <w:t xml:space="preserve">during </w:t>
      </w:r>
      <w:r w:rsidR="009D47BA">
        <w:rPr>
          <w:lang w:eastAsia="x-none"/>
        </w:rPr>
        <w:t xml:space="preserve">multi-slot PDSCH </w:t>
      </w:r>
      <w:r w:rsidR="00276EFC">
        <w:rPr>
          <w:lang w:eastAsia="x-none"/>
        </w:rPr>
        <w:t>transmission</w:t>
      </w:r>
      <w:r w:rsidR="00962AD0">
        <w:rPr>
          <w:lang w:eastAsia="x-none"/>
        </w:rPr>
        <w:t xml:space="preserve"> may have been used </w:t>
      </w:r>
      <w:r w:rsidR="00912290">
        <w:rPr>
          <w:lang w:eastAsia="x-none"/>
        </w:rPr>
        <w:t xml:space="preserve">to provide some kind of spatial diversity as PDSCH </w:t>
      </w:r>
      <w:r w:rsidR="00F61C97">
        <w:rPr>
          <w:lang w:eastAsia="x-none"/>
        </w:rPr>
        <w:t xml:space="preserve">was </w:t>
      </w:r>
      <w:r w:rsidR="00912290">
        <w:rPr>
          <w:lang w:eastAsia="x-none"/>
        </w:rPr>
        <w:t>re</w:t>
      </w:r>
      <w:r w:rsidR="00AA6C1E">
        <w:rPr>
          <w:lang w:eastAsia="x-none"/>
        </w:rPr>
        <w:t>peated in the time.</w:t>
      </w:r>
      <w:r w:rsidR="00197DD0">
        <w:rPr>
          <w:lang w:eastAsia="x-none"/>
        </w:rPr>
        <w:t xml:space="preserve"> As for NR in FR2-2, RAN1 is not going to </w:t>
      </w:r>
      <w:r w:rsidR="009C11D0">
        <w:rPr>
          <w:lang w:eastAsia="x-none"/>
        </w:rPr>
        <w:t xml:space="preserve">design multi-PDSCH with </w:t>
      </w:r>
      <w:r w:rsidR="00CB3082">
        <w:rPr>
          <w:lang w:eastAsia="x-none"/>
        </w:rPr>
        <w:t xml:space="preserve">time </w:t>
      </w:r>
      <w:r w:rsidR="009C11D0">
        <w:rPr>
          <w:lang w:eastAsia="x-none"/>
        </w:rPr>
        <w:t>repetitions</w:t>
      </w:r>
      <w:r w:rsidR="00D10F6E">
        <w:rPr>
          <w:lang w:eastAsia="x-none"/>
        </w:rPr>
        <w:t>. So</w:t>
      </w:r>
      <w:r w:rsidR="009C11D0">
        <w:rPr>
          <w:lang w:eastAsia="x-none"/>
        </w:rPr>
        <w:t xml:space="preserve">, the beam switching </w:t>
      </w:r>
      <w:r w:rsidR="00AA216C">
        <w:rPr>
          <w:lang w:eastAsia="x-none"/>
        </w:rPr>
        <w:t xml:space="preserve">during multi-PDSCH </w:t>
      </w:r>
      <w:r w:rsidR="001D2E47">
        <w:rPr>
          <w:lang w:eastAsia="x-none"/>
        </w:rPr>
        <w:t>transmission is less justified.</w:t>
      </w:r>
      <w:r w:rsidR="00D03BB6">
        <w:rPr>
          <w:lang w:eastAsia="x-none"/>
        </w:rPr>
        <w:t xml:space="preserve"> I</w:t>
      </w:r>
      <w:r w:rsidR="000D7863">
        <w:rPr>
          <w:lang w:eastAsia="x-none"/>
        </w:rPr>
        <w:t>n NR FR2-2</w:t>
      </w:r>
      <w:r w:rsidR="00024DE9">
        <w:rPr>
          <w:lang w:eastAsia="x-none"/>
        </w:rPr>
        <w:t xml:space="preserve"> for multi-PDSCH scheduled with a single DCI</w:t>
      </w:r>
      <w:r w:rsidR="006A1855">
        <w:rPr>
          <w:lang w:eastAsia="x-none"/>
        </w:rPr>
        <w:t>,</w:t>
      </w:r>
      <w:r w:rsidR="00CC3FE4">
        <w:rPr>
          <w:lang w:eastAsia="x-none"/>
        </w:rPr>
        <w:t xml:space="preserve"> the same MCS is </w:t>
      </w:r>
      <w:r w:rsidR="006A1855">
        <w:rPr>
          <w:lang w:eastAsia="x-none"/>
        </w:rPr>
        <w:t xml:space="preserve">assumed </w:t>
      </w:r>
      <w:r w:rsidR="00CC3FE4">
        <w:rPr>
          <w:lang w:eastAsia="x-none"/>
        </w:rPr>
        <w:t xml:space="preserve">for </w:t>
      </w:r>
      <w:r w:rsidR="00024DE9">
        <w:rPr>
          <w:lang w:eastAsia="x-none"/>
        </w:rPr>
        <w:t xml:space="preserve">all transmitted </w:t>
      </w:r>
      <w:proofErr w:type="spellStart"/>
      <w:r w:rsidR="00CC3FE4">
        <w:rPr>
          <w:lang w:eastAsia="x-none"/>
        </w:rPr>
        <w:t>TBs</w:t>
      </w:r>
      <w:r w:rsidR="00024DE9">
        <w:rPr>
          <w:lang w:eastAsia="x-none"/>
        </w:rPr>
        <w:t>.</w:t>
      </w:r>
      <w:proofErr w:type="spellEnd"/>
      <w:r w:rsidR="00024DE9">
        <w:rPr>
          <w:lang w:eastAsia="x-none"/>
        </w:rPr>
        <w:t xml:space="preserve"> But the </w:t>
      </w:r>
      <w:r w:rsidR="00C3770D">
        <w:rPr>
          <w:lang w:eastAsia="x-none"/>
        </w:rPr>
        <w:t xml:space="preserve">Tx </w:t>
      </w:r>
      <w:r w:rsidR="00024DE9">
        <w:rPr>
          <w:lang w:eastAsia="x-none"/>
        </w:rPr>
        <w:t>b</w:t>
      </w:r>
      <w:r w:rsidR="00EA1F58">
        <w:rPr>
          <w:lang w:eastAsia="x-none"/>
        </w:rPr>
        <w:t xml:space="preserve">eam </w:t>
      </w:r>
      <w:r w:rsidR="00C3770D">
        <w:rPr>
          <w:lang w:eastAsia="x-none"/>
        </w:rPr>
        <w:t>may differ from one PDSCH to another PDSCH</w:t>
      </w:r>
      <w:r w:rsidR="006651D6">
        <w:rPr>
          <w:lang w:eastAsia="x-none"/>
        </w:rPr>
        <w:t>, i.e., from one TB to another TB in case we would allow multi</w:t>
      </w:r>
      <w:r w:rsidR="00C30648">
        <w:rPr>
          <w:lang w:eastAsia="x-none"/>
        </w:rPr>
        <w:t>ple QCL assumption</w:t>
      </w:r>
      <w:r w:rsidR="002E73F4">
        <w:rPr>
          <w:lang w:eastAsia="x-none"/>
        </w:rPr>
        <w:t>s</w:t>
      </w:r>
      <w:r w:rsidR="00C30648">
        <w:rPr>
          <w:lang w:eastAsia="x-none"/>
        </w:rPr>
        <w:t>. This looks strange for us.</w:t>
      </w:r>
      <w:r w:rsidR="00F52312">
        <w:rPr>
          <w:lang w:eastAsia="x-none"/>
        </w:rPr>
        <w:t xml:space="preserve"> At the same time, multi-PDSCH operation relying only on a single </w:t>
      </w:r>
      <w:r w:rsidR="00243B48">
        <w:rPr>
          <w:lang w:eastAsia="x-none"/>
        </w:rPr>
        <w:t xml:space="preserve">Tx </w:t>
      </w:r>
      <w:r w:rsidR="00F52312">
        <w:rPr>
          <w:lang w:eastAsia="x-none"/>
        </w:rPr>
        <w:t xml:space="preserve">beam </w:t>
      </w:r>
      <w:r w:rsidR="0015331D">
        <w:rPr>
          <w:lang w:eastAsia="x-none"/>
        </w:rPr>
        <w:t xml:space="preserve">same </w:t>
      </w:r>
      <w:r w:rsidR="00F52312">
        <w:rPr>
          <w:lang w:eastAsia="x-none"/>
        </w:rPr>
        <w:t xml:space="preserve">for </w:t>
      </w:r>
      <w:r w:rsidR="00243B48">
        <w:rPr>
          <w:lang w:eastAsia="x-none"/>
        </w:rPr>
        <w:t>all PDSCH</w:t>
      </w:r>
      <w:r w:rsidR="0015331D">
        <w:rPr>
          <w:lang w:eastAsia="x-none"/>
        </w:rPr>
        <w:t xml:space="preserve"> transmissions </w:t>
      </w:r>
      <w:r w:rsidR="00747269">
        <w:rPr>
          <w:lang w:eastAsia="x-none"/>
        </w:rPr>
        <w:t xml:space="preserve">(which is the default one in Case 2) </w:t>
      </w:r>
      <w:r w:rsidR="00657720">
        <w:rPr>
          <w:lang w:eastAsia="x-none"/>
        </w:rPr>
        <w:t>is much simpler and, therefore, should be supported</w:t>
      </w:r>
      <w:r w:rsidR="00243B48">
        <w:rPr>
          <w:lang w:eastAsia="x-none"/>
        </w:rPr>
        <w:t>.</w:t>
      </w:r>
    </w:p>
    <w:p w:rsidR="00E671E6" w:rsidP="002C6836" w:rsidRDefault="00CA43AF" w14:paraId="7E689C3E" w14:textId="2C10F02C">
      <w:pPr>
        <w:overflowPunct/>
        <w:autoSpaceDE/>
        <w:autoSpaceDN/>
        <w:adjustRightInd/>
        <w:spacing w:before="60" w:after="120"/>
        <w:jc w:val="both"/>
        <w:textAlignment w:val="auto"/>
        <w:rPr>
          <w:lang w:eastAsia="x-none"/>
        </w:rPr>
      </w:pPr>
      <w:r w:rsidRPr="004657FE">
        <w:rPr>
          <w:b/>
          <w:bCs/>
          <w:lang w:eastAsia="x-none"/>
        </w:rPr>
        <w:t xml:space="preserve">Proposal </w:t>
      </w:r>
      <w:r w:rsidR="002B1058">
        <w:rPr>
          <w:b/>
          <w:bCs/>
          <w:lang w:eastAsia="x-none"/>
        </w:rPr>
        <w:t>4</w:t>
      </w:r>
      <w:r w:rsidRPr="004657FE">
        <w:rPr>
          <w:b/>
          <w:bCs/>
          <w:lang w:eastAsia="x-none"/>
        </w:rPr>
        <w:t>:</w:t>
      </w:r>
      <w:r>
        <w:rPr>
          <w:lang w:eastAsia="x-none"/>
        </w:rPr>
        <w:t xml:space="preserve"> </w:t>
      </w:r>
      <w:r w:rsidR="003522F4">
        <w:rPr>
          <w:lang w:eastAsia="x-none"/>
        </w:rPr>
        <w:t>For Case 2 w</w:t>
      </w:r>
      <w:r w:rsidR="00CB5BA7">
        <w:rPr>
          <w:lang w:eastAsia="x-none"/>
        </w:rPr>
        <w:t xml:space="preserve">hen PDSCH scheduling offset </w:t>
      </w:r>
      <w:r w:rsidR="004E16D7">
        <w:rPr>
          <w:lang w:eastAsia="x-none"/>
        </w:rPr>
        <w:t xml:space="preserve">is less than </w:t>
      </w:r>
      <w:proofErr w:type="spellStart"/>
      <w:r w:rsidRPr="009731B0" w:rsidR="004E16D7">
        <w:rPr>
          <w:i/>
          <w:iCs/>
          <w:lang w:eastAsia="x-none"/>
        </w:rPr>
        <w:t>timeDuraionForQCL</w:t>
      </w:r>
      <w:proofErr w:type="spellEnd"/>
      <w:r w:rsidR="002C6836">
        <w:rPr>
          <w:lang w:eastAsia="x-none"/>
        </w:rPr>
        <w:t xml:space="preserve">, </w:t>
      </w:r>
      <w:r w:rsidR="00113BC7">
        <w:rPr>
          <w:lang w:eastAsia="x-none"/>
        </w:rPr>
        <w:t>the UE should apply the default QCL assumption</w:t>
      </w:r>
      <w:r w:rsidR="00420B99">
        <w:rPr>
          <w:lang w:eastAsia="x-none"/>
        </w:rPr>
        <w:t>,</w:t>
      </w:r>
      <w:r w:rsidR="00FA7DC5">
        <w:rPr>
          <w:lang w:eastAsia="x-none"/>
        </w:rPr>
        <w:t xml:space="preserve"> which corresponds to one </w:t>
      </w:r>
      <w:r w:rsidR="006959D9">
        <w:rPr>
          <w:lang w:eastAsia="x-none"/>
        </w:rPr>
        <w:t xml:space="preserve">of </w:t>
      </w:r>
      <w:r w:rsidR="000F6A0E">
        <w:rPr>
          <w:lang w:eastAsia="x-none"/>
        </w:rPr>
        <w:t>the semi</w:t>
      </w:r>
      <w:r w:rsidR="0024315D">
        <w:rPr>
          <w:lang w:eastAsia="x-none"/>
        </w:rPr>
        <w:t>-statically configured</w:t>
      </w:r>
      <w:r w:rsidR="000F71BB">
        <w:rPr>
          <w:lang w:eastAsia="x-none"/>
        </w:rPr>
        <w:t xml:space="preserve"> PDSCH </w:t>
      </w:r>
      <w:r w:rsidR="00CC2493">
        <w:rPr>
          <w:lang w:eastAsia="x-none"/>
        </w:rPr>
        <w:t>TCI states</w:t>
      </w:r>
      <w:r w:rsidR="00945488">
        <w:rPr>
          <w:lang w:eastAsia="x-none"/>
        </w:rPr>
        <w:t xml:space="preserve"> for the UE</w:t>
      </w:r>
      <w:r w:rsidR="00420B99">
        <w:rPr>
          <w:lang w:eastAsia="x-none"/>
        </w:rPr>
        <w:t>, to all scheduled PDSCH transmissions, i.e., single QCL assumption</w:t>
      </w:r>
      <w:r w:rsidR="00E671E6">
        <w:rPr>
          <w:lang w:eastAsia="x-none"/>
        </w:rPr>
        <w:t>.</w:t>
      </w:r>
    </w:p>
    <w:p w:rsidR="007F1F22" w:rsidP="002C6836" w:rsidRDefault="007F1F22" w14:paraId="4536F81C" w14:textId="20DA867A">
      <w:pPr>
        <w:overflowPunct/>
        <w:autoSpaceDE/>
        <w:autoSpaceDN/>
        <w:adjustRightInd/>
        <w:spacing w:before="60" w:after="120"/>
        <w:jc w:val="both"/>
        <w:textAlignment w:val="auto"/>
        <w:rPr>
          <w:lang w:eastAsia="x-none"/>
        </w:rPr>
      </w:pPr>
      <w:r w:rsidRPr="000B0121">
        <w:rPr>
          <w:b/>
          <w:bCs/>
          <w:lang w:eastAsia="x-none"/>
        </w:rPr>
        <w:t xml:space="preserve">Proposal </w:t>
      </w:r>
      <w:r w:rsidR="002B1058">
        <w:rPr>
          <w:b/>
          <w:bCs/>
          <w:lang w:eastAsia="x-none"/>
        </w:rPr>
        <w:t>5</w:t>
      </w:r>
      <w:r w:rsidRPr="000B0121" w:rsidR="00200A0F">
        <w:rPr>
          <w:b/>
          <w:bCs/>
          <w:lang w:eastAsia="x-none"/>
        </w:rPr>
        <w:t>:</w:t>
      </w:r>
      <w:r w:rsidR="00200A0F">
        <w:rPr>
          <w:lang w:eastAsia="x-none"/>
        </w:rPr>
        <w:t xml:space="preserve"> The default QCL </w:t>
      </w:r>
      <w:r w:rsidR="005E328F">
        <w:rPr>
          <w:lang w:eastAsia="x-none"/>
        </w:rPr>
        <w:t xml:space="preserve">assumption </w:t>
      </w:r>
      <w:r w:rsidR="00200A0F">
        <w:rPr>
          <w:lang w:eastAsia="x-none"/>
        </w:rPr>
        <w:t xml:space="preserve">for multi-PDSCH transmission in Case 2, </w:t>
      </w:r>
      <w:r w:rsidR="00F02D08">
        <w:rPr>
          <w:lang w:eastAsia="x-none"/>
        </w:rPr>
        <w:t xml:space="preserve">is </w:t>
      </w:r>
      <w:r w:rsidR="008B57AE">
        <w:rPr>
          <w:lang w:eastAsia="x-none"/>
        </w:rPr>
        <w:t xml:space="preserve">the QCL </w:t>
      </w:r>
      <w:r w:rsidR="00092101">
        <w:rPr>
          <w:lang w:eastAsia="x-none"/>
        </w:rPr>
        <w:t xml:space="preserve">parameter(s) (one per TRP in case of multi-TRP) </w:t>
      </w:r>
      <w:r w:rsidR="001840BC">
        <w:rPr>
          <w:lang w:eastAsia="x-none"/>
        </w:rPr>
        <w:t>associated</w:t>
      </w:r>
      <w:r w:rsidR="008B57AE">
        <w:rPr>
          <w:lang w:eastAsia="x-none"/>
        </w:rPr>
        <w:t xml:space="preserve"> </w:t>
      </w:r>
      <w:r w:rsidR="001840BC">
        <w:rPr>
          <w:lang w:eastAsia="x-none"/>
        </w:rPr>
        <w:t xml:space="preserve">with </w:t>
      </w:r>
      <w:r w:rsidR="008B57AE">
        <w:rPr>
          <w:lang w:eastAsia="x-none"/>
        </w:rPr>
        <w:t xml:space="preserve">TCI </w:t>
      </w:r>
      <w:r w:rsidR="001840BC">
        <w:rPr>
          <w:lang w:eastAsia="x-none"/>
        </w:rPr>
        <w:t>state</w:t>
      </w:r>
      <w:r w:rsidR="003407E4">
        <w:rPr>
          <w:lang w:eastAsia="x-none"/>
        </w:rPr>
        <w:t>(</w:t>
      </w:r>
      <w:r w:rsidR="001840BC">
        <w:rPr>
          <w:lang w:eastAsia="x-none"/>
        </w:rPr>
        <w:t>s</w:t>
      </w:r>
      <w:r w:rsidR="003407E4">
        <w:rPr>
          <w:lang w:eastAsia="x-none"/>
        </w:rPr>
        <w:t>)</w:t>
      </w:r>
      <w:r w:rsidR="001840BC">
        <w:rPr>
          <w:lang w:eastAsia="x-none"/>
        </w:rPr>
        <w:t xml:space="preserve"> corresponding to the lowest codepoint </w:t>
      </w:r>
      <w:r w:rsidR="005A4C55">
        <w:rPr>
          <w:lang w:eastAsia="x-none"/>
        </w:rPr>
        <w:t xml:space="preserve">among the TCI codepoints containing </w:t>
      </w:r>
      <w:r w:rsidR="00CD53BC">
        <w:rPr>
          <w:lang w:eastAsia="x-none"/>
        </w:rPr>
        <w:t xml:space="preserve">activated </w:t>
      </w:r>
      <w:r w:rsidR="005A4C55">
        <w:rPr>
          <w:lang w:eastAsia="x-none"/>
        </w:rPr>
        <w:t>TCI states</w:t>
      </w:r>
      <w:r w:rsidR="00200A0F">
        <w:rPr>
          <w:lang w:eastAsia="x-none"/>
        </w:rPr>
        <w:t>.</w:t>
      </w:r>
    </w:p>
    <w:p w:rsidR="000B0121" w:rsidP="002C6836" w:rsidRDefault="000B0121" w14:paraId="2FC86C7E" w14:textId="77777777">
      <w:pPr>
        <w:overflowPunct/>
        <w:autoSpaceDE/>
        <w:autoSpaceDN/>
        <w:adjustRightInd/>
        <w:spacing w:before="60" w:after="120"/>
        <w:jc w:val="both"/>
        <w:textAlignment w:val="auto"/>
        <w:rPr>
          <w:lang w:eastAsia="x-none"/>
        </w:rPr>
      </w:pPr>
    </w:p>
    <w:p w:rsidRPr="00CF2C92" w:rsidR="005D7F84" w:rsidP="00CF2C92" w:rsidRDefault="005D7F84" w14:paraId="671586FE" w14:textId="2BF8A9AD">
      <w:pPr>
        <w:pStyle w:val="Heading1"/>
        <w:textAlignment w:val="auto"/>
        <w:rPr>
          <w:lang w:val="en-US"/>
        </w:rPr>
      </w:pPr>
      <w:r w:rsidRPr="00CF2C92">
        <w:rPr>
          <w:lang w:val="en-US"/>
        </w:rPr>
        <w:t>Discussion on UE Assumptions on Periodic Signal</w:t>
      </w:r>
      <w:r w:rsidRPr="00CF2C92" w:rsidR="00391E2E">
        <w:rPr>
          <w:lang w:val="en-US"/>
        </w:rPr>
        <w:t xml:space="preserve"> Transmission</w:t>
      </w:r>
      <w:r w:rsidRPr="00CF2C92" w:rsidR="00210BE5">
        <w:rPr>
          <w:lang w:val="en-US"/>
        </w:rPr>
        <w:t xml:space="preserve"> and LBT Operation</w:t>
      </w:r>
    </w:p>
    <w:p w:rsidR="005E222F" w:rsidP="00AC49C3" w:rsidRDefault="0075526C" w14:paraId="5BDAE473" w14:textId="6C4CE051">
      <w:pPr>
        <w:overflowPunct/>
        <w:autoSpaceDE/>
        <w:autoSpaceDN/>
        <w:adjustRightInd/>
        <w:spacing w:before="60" w:after="120"/>
        <w:jc w:val="both"/>
        <w:textAlignment w:val="auto"/>
        <w:rPr>
          <w:lang w:eastAsia="x-none"/>
        </w:rPr>
      </w:pPr>
      <w:r w:rsidRPr="0075526C">
        <w:rPr>
          <w:lang w:eastAsia="x-none"/>
        </w:rPr>
        <w:t>In the la</w:t>
      </w:r>
      <w:r w:rsidR="00B91AEE">
        <w:rPr>
          <w:lang w:eastAsia="x-none"/>
        </w:rPr>
        <w:t>te</w:t>
      </w:r>
      <w:r w:rsidRPr="0075526C">
        <w:rPr>
          <w:lang w:eastAsia="x-none"/>
        </w:rPr>
        <w:t xml:space="preserve">st RAN1 meeting, some discussion happened around handling periodic reference signal (RS) transmissions in case of LBT events. It was identified that inability to transmit periodic RS due to LBT failure could be interpreted at the receiver as beam failure since the </w:t>
      </w:r>
      <w:r w:rsidR="00605597">
        <w:rPr>
          <w:lang w:eastAsia="x-none"/>
        </w:rPr>
        <w:t xml:space="preserve">measurements of </w:t>
      </w:r>
      <w:r w:rsidRPr="0075526C">
        <w:rPr>
          <w:lang w:eastAsia="x-none"/>
        </w:rPr>
        <w:t>periodic RS are actively used for beam failure detection. Among the proposals there were even ones to introduce a mechanism to distinguish between LBT failures and beam failures.</w:t>
      </w:r>
      <w:r w:rsidR="00D411AB">
        <w:rPr>
          <w:lang w:eastAsia="x-none"/>
        </w:rPr>
        <w:t xml:space="preserve"> However, the existing </w:t>
      </w:r>
      <w:r w:rsidR="00605597">
        <w:rPr>
          <w:lang w:eastAsia="x-none"/>
        </w:rPr>
        <w:t>well-defined</w:t>
      </w:r>
      <w:r w:rsidR="00D74F5B">
        <w:rPr>
          <w:lang w:eastAsia="x-none"/>
        </w:rPr>
        <w:t xml:space="preserve"> procedures for beam failure detection </w:t>
      </w:r>
      <w:r w:rsidR="00605597">
        <w:rPr>
          <w:lang w:eastAsia="x-none"/>
        </w:rPr>
        <w:t xml:space="preserve">(BFD) </w:t>
      </w:r>
      <w:r w:rsidR="00D74F5B">
        <w:rPr>
          <w:lang w:eastAsia="x-none"/>
        </w:rPr>
        <w:t xml:space="preserve">and beam failure recovery </w:t>
      </w:r>
      <w:r w:rsidR="00605597">
        <w:rPr>
          <w:lang w:eastAsia="x-none"/>
        </w:rPr>
        <w:t xml:space="preserve">(BFR) </w:t>
      </w:r>
      <w:r w:rsidR="00D74F5B">
        <w:rPr>
          <w:lang w:eastAsia="x-none"/>
        </w:rPr>
        <w:t xml:space="preserve">could be used </w:t>
      </w:r>
      <w:r w:rsidR="00F2478E">
        <w:rPr>
          <w:lang w:eastAsia="x-none"/>
        </w:rPr>
        <w:t xml:space="preserve">by the UE to </w:t>
      </w:r>
      <w:r w:rsidR="00F42BD5">
        <w:rPr>
          <w:lang w:eastAsia="x-none"/>
        </w:rPr>
        <w:t xml:space="preserve">implicitly </w:t>
      </w:r>
      <w:r w:rsidR="00605597">
        <w:rPr>
          <w:lang w:eastAsia="x-none"/>
        </w:rPr>
        <w:t>dete</w:t>
      </w:r>
      <w:r w:rsidR="003C25F8">
        <w:rPr>
          <w:lang w:eastAsia="x-none"/>
        </w:rPr>
        <w:t>rmine</w:t>
      </w:r>
      <w:r w:rsidR="005D5C9D">
        <w:rPr>
          <w:lang w:eastAsia="x-none"/>
        </w:rPr>
        <w:t xml:space="preserve"> highly congested </w:t>
      </w:r>
      <w:r w:rsidR="00F42BD5">
        <w:rPr>
          <w:lang w:eastAsia="x-none"/>
        </w:rPr>
        <w:t xml:space="preserve">Tx </w:t>
      </w:r>
      <w:r w:rsidR="005D5C9D">
        <w:rPr>
          <w:lang w:eastAsia="x-none"/>
        </w:rPr>
        <w:t xml:space="preserve">beam </w:t>
      </w:r>
      <w:r w:rsidR="00F42BD5">
        <w:rPr>
          <w:lang w:eastAsia="x-none"/>
        </w:rPr>
        <w:t xml:space="preserve">and select another </w:t>
      </w:r>
      <w:r w:rsidR="006B026B">
        <w:rPr>
          <w:lang w:eastAsia="x-none"/>
        </w:rPr>
        <w:t xml:space="preserve">one </w:t>
      </w:r>
      <w:r w:rsidR="007124B8">
        <w:rPr>
          <w:lang w:eastAsia="x-none"/>
        </w:rPr>
        <w:t>less congested.</w:t>
      </w:r>
      <w:r w:rsidR="00370DC5">
        <w:rPr>
          <w:lang w:eastAsia="x-none"/>
        </w:rPr>
        <w:t xml:space="preserve"> Particularly, multiple LBT failures</w:t>
      </w:r>
      <w:r w:rsidR="00290C48">
        <w:rPr>
          <w:lang w:eastAsia="x-none"/>
        </w:rPr>
        <w:t>,</w:t>
      </w:r>
      <w:r w:rsidR="00370DC5">
        <w:rPr>
          <w:lang w:eastAsia="x-none"/>
        </w:rPr>
        <w:t xml:space="preserve"> </w:t>
      </w:r>
      <w:r w:rsidR="001909DE">
        <w:rPr>
          <w:lang w:eastAsia="x-none"/>
        </w:rPr>
        <w:t>happen</w:t>
      </w:r>
      <w:r w:rsidR="00ED1BD4">
        <w:rPr>
          <w:lang w:eastAsia="x-none"/>
        </w:rPr>
        <w:t>ed</w:t>
      </w:r>
      <w:r w:rsidR="001909DE">
        <w:rPr>
          <w:lang w:eastAsia="x-none"/>
        </w:rPr>
        <w:t xml:space="preserve"> at </w:t>
      </w:r>
      <w:r w:rsidR="00CE2241">
        <w:rPr>
          <w:lang w:eastAsia="x-none"/>
        </w:rPr>
        <w:t xml:space="preserve">L1 </w:t>
      </w:r>
      <w:r w:rsidR="00C05BD8">
        <w:rPr>
          <w:lang w:eastAsia="x-none"/>
        </w:rPr>
        <w:t xml:space="preserve">during the configured </w:t>
      </w:r>
      <w:r w:rsidR="005E3871">
        <w:rPr>
          <w:lang w:eastAsia="x-none"/>
        </w:rPr>
        <w:t xml:space="preserve">time </w:t>
      </w:r>
      <w:r w:rsidR="0055451B">
        <w:rPr>
          <w:lang w:eastAsia="x-none"/>
        </w:rPr>
        <w:t xml:space="preserve">interval (determined by the </w:t>
      </w:r>
      <w:r w:rsidR="00B96A58">
        <w:rPr>
          <w:lang w:eastAsia="x-none"/>
        </w:rPr>
        <w:t>BFD</w:t>
      </w:r>
      <w:r w:rsidR="0055451B">
        <w:rPr>
          <w:lang w:eastAsia="x-none"/>
        </w:rPr>
        <w:t xml:space="preserve"> timer)</w:t>
      </w:r>
      <w:r w:rsidR="00290C48">
        <w:rPr>
          <w:lang w:eastAsia="x-none"/>
        </w:rPr>
        <w:t>,</w:t>
      </w:r>
      <w:r w:rsidR="0055451B">
        <w:rPr>
          <w:lang w:eastAsia="x-none"/>
        </w:rPr>
        <w:t xml:space="preserve"> </w:t>
      </w:r>
      <w:r w:rsidR="002F4E60">
        <w:rPr>
          <w:lang w:eastAsia="x-none"/>
        </w:rPr>
        <w:t xml:space="preserve">cause </w:t>
      </w:r>
      <w:r w:rsidR="006333B2">
        <w:rPr>
          <w:lang w:eastAsia="x-none"/>
        </w:rPr>
        <w:t xml:space="preserve">a number of beam failure indications </w:t>
      </w:r>
      <w:r w:rsidR="00A90FFD">
        <w:rPr>
          <w:lang w:eastAsia="x-none"/>
        </w:rPr>
        <w:t xml:space="preserve">at MAC level </w:t>
      </w:r>
      <w:r w:rsidR="00273039">
        <w:rPr>
          <w:lang w:eastAsia="x-none"/>
        </w:rPr>
        <w:t xml:space="preserve">so that </w:t>
      </w:r>
      <w:r w:rsidR="001C64AB">
        <w:rPr>
          <w:lang w:eastAsia="x-none"/>
        </w:rPr>
        <w:t xml:space="preserve">the </w:t>
      </w:r>
      <w:r w:rsidR="00E1548F">
        <w:rPr>
          <w:lang w:eastAsia="x-none"/>
        </w:rPr>
        <w:t xml:space="preserve">threshold </w:t>
      </w:r>
      <w:proofErr w:type="spellStart"/>
      <w:r w:rsidRPr="0093169B" w:rsidR="001C64AB">
        <w:rPr>
          <w:i/>
          <w:iCs/>
          <w:lang w:eastAsia="x-none"/>
        </w:rPr>
        <w:t>beamFailureInstanceMaxCount</w:t>
      </w:r>
      <w:proofErr w:type="spellEnd"/>
      <w:r w:rsidR="008F5C18">
        <w:rPr>
          <w:lang w:eastAsia="x-none"/>
        </w:rPr>
        <w:t xml:space="preserve"> is </w:t>
      </w:r>
      <w:r w:rsidR="009C4C1B">
        <w:rPr>
          <w:lang w:eastAsia="x-none"/>
        </w:rPr>
        <w:t>exceeded</w:t>
      </w:r>
      <w:r w:rsidR="008704E8">
        <w:rPr>
          <w:lang w:eastAsia="x-none"/>
        </w:rPr>
        <w:t xml:space="preserve"> </w:t>
      </w:r>
      <w:r w:rsidR="003A7785">
        <w:rPr>
          <w:lang w:eastAsia="x-none"/>
        </w:rPr>
        <w:t>and</w:t>
      </w:r>
      <w:r w:rsidR="008704E8">
        <w:rPr>
          <w:lang w:eastAsia="x-none"/>
        </w:rPr>
        <w:t xml:space="preserve"> BFR is triggered</w:t>
      </w:r>
      <w:r w:rsidR="009C4C1B">
        <w:rPr>
          <w:lang w:eastAsia="x-none"/>
        </w:rPr>
        <w:t>.</w:t>
      </w:r>
      <w:r w:rsidR="00991837">
        <w:rPr>
          <w:lang w:eastAsia="x-none"/>
        </w:rPr>
        <w:t xml:space="preserve"> </w:t>
      </w:r>
      <w:r w:rsidR="00DC7DB0">
        <w:rPr>
          <w:lang w:eastAsia="x-none"/>
        </w:rPr>
        <w:t>The</w:t>
      </w:r>
      <w:r w:rsidR="00C070A4">
        <w:rPr>
          <w:lang w:eastAsia="x-none"/>
        </w:rPr>
        <w:t>se</w:t>
      </w:r>
      <w:r w:rsidR="00DC7DB0">
        <w:rPr>
          <w:lang w:eastAsia="x-none"/>
        </w:rPr>
        <w:t xml:space="preserve"> multiple LBT failures </w:t>
      </w:r>
      <w:r w:rsidR="00E62FE2">
        <w:rPr>
          <w:lang w:eastAsia="x-none"/>
        </w:rPr>
        <w:t xml:space="preserve">during the limited </w:t>
      </w:r>
      <w:r w:rsidR="00D9355A">
        <w:rPr>
          <w:lang w:eastAsia="x-none"/>
        </w:rPr>
        <w:t>period</w:t>
      </w:r>
      <w:r w:rsidR="006624F9">
        <w:rPr>
          <w:lang w:eastAsia="x-none"/>
        </w:rPr>
        <w:t xml:space="preserve"> </w:t>
      </w:r>
      <w:r w:rsidR="0090482F">
        <w:rPr>
          <w:lang w:eastAsia="x-none"/>
        </w:rPr>
        <w:t xml:space="preserve">are </w:t>
      </w:r>
      <w:r w:rsidR="00364AA9">
        <w:rPr>
          <w:lang w:eastAsia="x-none"/>
        </w:rPr>
        <w:t>good</w:t>
      </w:r>
      <w:r w:rsidR="00AC3731">
        <w:rPr>
          <w:lang w:eastAsia="x-none"/>
        </w:rPr>
        <w:t xml:space="preserve"> </w:t>
      </w:r>
      <w:r w:rsidR="0090482F">
        <w:rPr>
          <w:lang w:eastAsia="x-none"/>
        </w:rPr>
        <w:t xml:space="preserve">evidence </w:t>
      </w:r>
      <w:r w:rsidR="00C070A4">
        <w:rPr>
          <w:lang w:eastAsia="x-none"/>
        </w:rPr>
        <w:t xml:space="preserve">that a particular beam is </w:t>
      </w:r>
      <w:r w:rsidR="00442886">
        <w:rPr>
          <w:lang w:eastAsia="x-none"/>
        </w:rPr>
        <w:t xml:space="preserve">highly </w:t>
      </w:r>
      <w:r w:rsidR="00005714">
        <w:rPr>
          <w:lang w:eastAsia="x-none"/>
        </w:rPr>
        <w:t>congested</w:t>
      </w:r>
      <w:r w:rsidR="00980E8B">
        <w:rPr>
          <w:lang w:eastAsia="x-none"/>
        </w:rPr>
        <w:t>,</w:t>
      </w:r>
      <w:r w:rsidR="00005714">
        <w:rPr>
          <w:lang w:eastAsia="x-none"/>
        </w:rPr>
        <w:t xml:space="preserve"> and </w:t>
      </w:r>
      <w:r w:rsidR="00980E8B">
        <w:rPr>
          <w:lang w:eastAsia="x-none"/>
        </w:rPr>
        <w:t xml:space="preserve">UE </w:t>
      </w:r>
      <w:r w:rsidR="00186CDC">
        <w:rPr>
          <w:lang w:eastAsia="x-none"/>
        </w:rPr>
        <w:t xml:space="preserve">would </w:t>
      </w:r>
      <w:r w:rsidR="00980E8B">
        <w:rPr>
          <w:lang w:eastAsia="x-none"/>
        </w:rPr>
        <w:t>rather switch to another beam.</w:t>
      </w:r>
    </w:p>
    <w:p w:rsidR="00F847C6" w:rsidP="00AC49C3" w:rsidRDefault="00F847C6" w14:paraId="0239032A" w14:textId="11C96C73">
      <w:pPr>
        <w:overflowPunct/>
        <w:autoSpaceDE/>
        <w:autoSpaceDN/>
        <w:adjustRightInd/>
        <w:spacing w:before="60" w:after="120"/>
        <w:jc w:val="both"/>
        <w:textAlignment w:val="auto"/>
        <w:rPr>
          <w:lang w:eastAsia="x-none"/>
        </w:rPr>
      </w:pPr>
      <w:r w:rsidRPr="004657FE">
        <w:rPr>
          <w:b/>
          <w:bCs/>
          <w:lang w:eastAsia="x-none"/>
        </w:rPr>
        <w:t>Proposal</w:t>
      </w:r>
      <w:r w:rsidRPr="004657FE" w:rsidR="00683057">
        <w:rPr>
          <w:b/>
          <w:bCs/>
          <w:lang w:eastAsia="x-none"/>
        </w:rPr>
        <w:t xml:space="preserve"> </w:t>
      </w:r>
      <w:r w:rsidRPr="004657FE" w:rsidR="003F7DBE">
        <w:rPr>
          <w:b/>
          <w:bCs/>
          <w:lang w:eastAsia="x-none"/>
        </w:rPr>
        <w:t>6</w:t>
      </w:r>
      <w:r w:rsidRPr="004657FE">
        <w:rPr>
          <w:b/>
          <w:bCs/>
          <w:lang w:eastAsia="x-none"/>
        </w:rPr>
        <w:t>:</w:t>
      </w:r>
      <w:r>
        <w:rPr>
          <w:lang w:eastAsia="x-none"/>
        </w:rPr>
        <w:t xml:space="preserve"> </w:t>
      </w:r>
      <w:r w:rsidR="007E1383">
        <w:rPr>
          <w:lang w:eastAsia="x-none"/>
        </w:rPr>
        <w:t xml:space="preserve">No special </w:t>
      </w:r>
      <w:r w:rsidR="00F92B6E">
        <w:rPr>
          <w:lang w:eastAsia="x-none"/>
        </w:rPr>
        <w:t xml:space="preserve">handling of periodic RS </w:t>
      </w:r>
      <w:r w:rsidR="00A26FF9">
        <w:rPr>
          <w:lang w:eastAsia="x-none"/>
        </w:rPr>
        <w:t xml:space="preserve">transmissions is needed to address interruptions due to LBT </w:t>
      </w:r>
      <w:r w:rsidR="004F00E9">
        <w:rPr>
          <w:lang w:eastAsia="x-none"/>
        </w:rPr>
        <w:t xml:space="preserve">failure </w:t>
      </w:r>
      <w:r w:rsidR="00455403">
        <w:rPr>
          <w:lang w:eastAsia="x-none"/>
        </w:rPr>
        <w:t xml:space="preserve">as well as </w:t>
      </w:r>
      <w:r w:rsidR="006C7E6D">
        <w:rPr>
          <w:lang w:eastAsia="x-none"/>
        </w:rPr>
        <w:t>no special means are needed to distingu</w:t>
      </w:r>
      <w:r w:rsidR="00A92A51">
        <w:rPr>
          <w:lang w:eastAsia="x-none"/>
        </w:rPr>
        <w:t>ish between LBT failures and beam failures.</w:t>
      </w:r>
    </w:p>
    <w:p w:rsidRPr="00DD137F" w:rsidR="007F3DA6" w:rsidP="00AC49C3" w:rsidRDefault="007F3DA6" w14:paraId="3D9F5A42" w14:textId="77777777">
      <w:pPr>
        <w:overflowPunct/>
        <w:autoSpaceDE/>
        <w:autoSpaceDN/>
        <w:adjustRightInd/>
        <w:spacing w:before="60" w:after="120"/>
        <w:jc w:val="both"/>
        <w:textAlignment w:val="auto"/>
        <w:rPr>
          <w:lang w:eastAsia="x-none"/>
        </w:rPr>
      </w:pPr>
    </w:p>
    <w:p w:rsidRPr="00DD137F" w:rsidR="00DE588B" w:rsidP="00DE588B" w:rsidRDefault="00DE588B" w14:paraId="09D8566E" w14:textId="77777777">
      <w:pPr>
        <w:pStyle w:val="Heading1"/>
        <w:textAlignment w:val="auto"/>
        <w:rPr>
          <w:lang w:val="en-US"/>
        </w:rPr>
      </w:pPr>
      <w:r w:rsidRPr="00DD137F">
        <w:rPr>
          <w:lang w:val="en-US"/>
        </w:rPr>
        <w:t>Conclusions</w:t>
      </w:r>
    </w:p>
    <w:p w:rsidR="004D0737" w:rsidP="00E06BA7" w:rsidRDefault="00A807B7" w14:paraId="4B787C32" w14:textId="43BFC61F">
      <w:pPr>
        <w:jc w:val="both"/>
      </w:pPr>
      <w:r w:rsidRPr="00DD137F">
        <w:t>In this contribution</w:t>
      </w:r>
      <w:r w:rsidRPr="00DD137F" w:rsidR="00883548">
        <w:t>,</w:t>
      </w:r>
      <w:r w:rsidRPr="00DD137F">
        <w:t xml:space="preserve"> we </w:t>
      </w:r>
      <w:r w:rsidRPr="00DD137F" w:rsidR="002061AF">
        <w:rPr>
          <w:lang w:eastAsia="zh-CN"/>
        </w:rPr>
        <w:t xml:space="preserve">discussed </w:t>
      </w:r>
      <w:r w:rsidR="003F209D">
        <w:rPr>
          <w:lang w:eastAsia="zh-CN"/>
        </w:rPr>
        <w:t xml:space="preserve">some </w:t>
      </w:r>
      <w:r w:rsidR="00C0012F">
        <w:rPr>
          <w:lang w:eastAsia="zh-CN"/>
        </w:rPr>
        <w:t>beam management aspects</w:t>
      </w:r>
      <w:r w:rsidR="00E55BEA">
        <w:rPr>
          <w:lang w:eastAsia="zh-CN"/>
        </w:rPr>
        <w:t>.</w:t>
      </w:r>
      <w:r w:rsidR="00C0012F">
        <w:rPr>
          <w:lang w:eastAsia="zh-CN"/>
        </w:rPr>
        <w:t xml:space="preserve"> </w:t>
      </w:r>
      <w:r w:rsidR="00E55BEA">
        <w:rPr>
          <w:lang w:eastAsia="zh-CN"/>
        </w:rPr>
        <w:t>In</w:t>
      </w:r>
      <w:r w:rsidR="00C0012F">
        <w:rPr>
          <w:lang w:eastAsia="zh-CN"/>
        </w:rPr>
        <w:t xml:space="preserve"> particular</w:t>
      </w:r>
      <w:r w:rsidR="00C97DD2">
        <w:rPr>
          <w:lang w:eastAsia="zh-CN"/>
        </w:rPr>
        <w:t>,</w:t>
      </w:r>
      <w:r w:rsidR="00C0012F">
        <w:rPr>
          <w:lang w:eastAsia="zh-CN"/>
        </w:rPr>
        <w:t xml:space="preserve"> </w:t>
      </w:r>
      <w:r w:rsidRPr="00A96E2D" w:rsidR="00353B8D">
        <w:rPr>
          <w:lang w:eastAsia="zh-CN"/>
        </w:rPr>
        <w:t>UE capabilit</w:t>
      </w:r>
      <w:r w:rsidR="00353B8D">
        <w:rPr>
          <w:lang w:eastAsia="zh-CN"/>
        </w:rPr>
        <w:t>y</w:t>
      </w:r>
      <w:r w:rsidRPr="00A96E2D" w:rsidR="00353B8D">
        <w:rPr>
          <w:lang w:eastAsia="zh-CN"/>
        </w:rPr>
        <w:t xml:space="preserve"> </w:t>
      </w:r>
      <w:r w:rsidR="00353B8D">
        <w:rPr>
          <w:lang w:eastAsia="zh-CN"/>
        </w:rPr>
        <w:t>signaling</w:t>
      </w:r>
      <w:r w:rsidR="000B45C1">
        <w:rPr>
          <w:lang w:eastAsia="zh-CN"/>
        </w:rPr>
        <w:t xml:space="preserve"> for beam </w:t>
      </w:r>
      <w:r w:rsidRPr="00A96E2D" w:rsidR="00353B8D">
        <w:rPr>
          <w:lang w:eastAsia="zh-CN"/>
        </w:rPr>
        <w:t xml:space="preserve">switch </w:t>
      </w:r>
      <w:r w:rsidR="00353B8D">
        <w:rPr>
          <w:lang w:eastAsia="zh-CN"/>
        </w:rPr>
        <w:t>gap</w:t>
      </w:r>
      <w:r w:rsidR="008C6A0D">
        <w:rPr>
          <w:lang w:eastAsia="zh-CN"/>
        </w:rPr>
        <w:t xml:space="preserve"> and</w:t>
      </w:r>
      <w:r w:rsidRPr="00A96E2D" w:rsidR="00353B8D">
        <w:rPr>
          <w:lang w:eastAsia="zh-CN"/>
        </w:rPr>
        <w:t xml:space="preserve"> </w:t>
      </w:r>
      <w:r w:rsidR="00353B8D">
        <w:rPr>
          <w:lang w:eastAsia="zh-CN"/>
        </w:rPr>
        <w:t>minimal guard period between SRS resources for antenna switching</w:t>
      </w:r>
      <w:r w:rsidRPr="00DD137F" w:rsidR="00037DA1">
        <w:rPr>
          <w:lang w:eastAsia="zh-CN"/>
        </w:rPr>
        <w:t>.</w:t>
      </w:r>
      <w:r w:rsidR="00A876C5">
        <w:rPr>
          <w:lang w:eastAsia="zh-CN"/>
        </w:rPr>
        <w:t xml:space="preserve"> </w:t>
      </w:r>
      <w:r w:rsidR="00801D7B">
        <w:rPr>
          <w:lang w:eastAsia="zh-CN"/>
        </w:rPr>
        <w:t>Additionally, we presented our view</w:t>
      </w:r>
      <w:r w:rsidR="00BF5C04">
        <w:rPr>
          <w:lang w:eastAsia="zh-CN"/>
        </w:rPr>
        <w:t>s</w:t>
      </w:r>
      <w:r w:rsidR="00BA6877">
        <w:rPr>
          <w:lang w:eastAsia="zh-CN"/>
        </w:rPr>
        <w:t xml:space="preserve"> on </w:t>
      </w:r>
      <w:r w:rsidR="00C97DD2">
        <w:rPr>
          <w:lang w:eastAsia="zh-CN"/>
        </w:rPr>
        <w:t>single QCL assumption vs. multiple QCL assumptions for</w:t>
      </w:r>
      <w:r w:rsidR="00BA6877">
        <w:rPr>
          <w:lang w:eastAsia="zh-CN"/>
        </w:rPr>
        <w:t xml:space="preserve"> multi-PDSCH</w:t>
      </w:r>
      <w:r w:rsidR="00BF5C04">
        <w:rPr>
          <w:lang w:eastAsia="zh-CN"/>
        </w:rPr>
        <w:t xml:space="preserve"> tra</w:t>
      </w:r>
      <w:r w:rsidR="00E57594">
        <w:rPr>
          <w:lang w:eastAsia="zh-CN"/>
        </w:rPr>
        <w:t xml:space="preserve">nsmission </w:t>
      </w:r>
      <w:r w:rsidR="0071648B">
        <w:rPr>
          <w:lang w:eastAsia="zh-CN"/>
        </w:rPr>
        <w:t>scheduled with a single DCI</w:t>
      </w:r>
      <w:r w:rsidR="00FB5C21">
        <w:rPr>
          <w:lang w:eastAsia="zh-CN"/>
        </w:rPr>
        <w:t xml:space="preserve"> </w:t>
      </w:r>
      <w:r w:rsidR="00E57594">
        <w:rPr>
          <w:lang w:eastAsia="zh-CN"/>
        </w:rPr>
        <w:t xml:space="preserve">and UE assumptions on </w:t>
      </w:r>
      <w:r w:rsidR="004F5A3C">
        <w:rPr>
          <w:lang w:eastAsia="zh-CN"/>
        </w:rPr>
        <w:t xml:space="preserve">periodic </w:t>
      </w:r>
      <w:r w:rsidRPr="00A96E2D" w:rsidR="00C97DD2">
        <w:rPr>
          <w:lang w:eastAsia="zh-CN"/>
        </w:rPr>
        <w:t xml:space="preserve">RS </w:t>
      </w:r>
      <w:r w:rsidR="004F5A3C">
        <w:rPr>
          <w:lang w:eastAsia="zh-CN"/>
        </w:rPr>
        <w:t>transmission in case of LBT events</w:t>
      </w:r>
      <w:r w:rsidR="00801D7B">
        <w:rPr>
          <w:lang w:eastAsia="zh-CN"/>
        </w:rPr>
        <w:t xml:space="preserve">. </w:t>
      </w:r>
      <w:r w:rsidR="008139A7">
        <w:t>The following is a</w:t>
      </w:r>
      <w:r w:rsidRPr="00DD137F" w:rsidR="00B16C5A">
        <w:t xml:space="preserve"> summar</w:t>
      </w:r>
      <w:r w:rsidR="008139A7">
        <w:t>y of</w:t>
      </w:r>
      <w:r w:rsidRPr="00DD137F" w:rsidR="00B16C5A">
        <w:t xml:space="preserve"> </w:t>
      </w:r>
      <w:r w:rsidR="000F5E6C">
        <w:t>our</w:t>
      </w:r>
      <w:r w:rsidRPr="00DD137F" w:rsidR="001306D0">
        <w:t xml:space="preserve"> </w:t>
      </w:r>
      <w:r w:rsidRPr="00DD137F" w:rsidR="00B16C5A">
        <w:t>proposals:</w:t>
      </w:r>
    </w:p>
    <w:p w:rsidR="007535F5" w:rsidP="00E06BA7" w:rsidRDefault="007535F5" w14:paraId="352F2C93" w14:textId="4DFECF23">
      <w:pPr>
        <w:jc w:val="both"/>
      </w:pPr>
    </w:p>
    <w:p w:rsidR="00C75EBE" w:rsidP="00C75EBE" w:rsidRDefault="00C75EBE" w14:paraId="6F394076" w14:textId="77777777">
      <w:pPr>
        <w:overflowPunct/>
        <w:autoSpaceDE/>
        <w:autoSpaceDN/>
        <w:adjustRightInd/>
        <w:spacing w:before="60" w:after="120"/>
        <w:jc w:val="both"/>
        <w:textAlignment w:val="auto"/>
        <w:rPr>
          <w:lang w:eastAsia="x-none"/>
        </w:rPr>
      </w:pPr>
      <w:r w:rsidRPr="00EE4462">
        <w:rPr>
          <w:b/>
          <w:bCs/>
          <w:lang w:eastAsia="x-none"/>
        </w:rPr>
        <w:t xml:space="preserve">Proposal </w:t>
      </w:r>
      <w:r>
        <w:rPr>
          <w:b/>
          <w:bCs/>
          <w:lang w:eastAsia="x-none"/>
        </w:rPr>
        <w:t>1</w:t>
      </w:r>
      <w:r w:rsidRPr="00EE4462">
        <w:rPr>
          <w:b/>
          <w:bCs/>
          <w:lang w:eastAsia="x-none"/>
        </w:rPr>
        <w:t>:</w:t>
      </w:r>
      <w:r>
        <w:rPr>
          <w:lang w:eastAsia="x-none"/>
        </w:rPr>
        <w:t xml:space="preserve"> Support UE capability signaling for beam switching time. The signaling may indicate a UE needs at least 1 symbol gap for both 480 kHz and 960 kHz.</w:t>
      </w:r>
    </w:p>
    <w:p w:rsidR="00C75EBE" w:rsidP="00E06BA7" w:rsidRDefault="00C75EBE" w14:paraId="435D5957" w14:textId="6888F82B">
      <w:pPr>
        <w:jc w:val="both"/>
      </w:pPr>
    </w:p>
    <w:p w:rsidR="00E55BEA" w:rsidP="00E55BEA" w:rsidRDefault="00E55BEA" w14:paraId="779628EF" w14:textId="51012CF3">
      <w:pPr>
        <w:overflowPunct/>
        <w:autoSpaceDE/>
        <w:autoSpaceDN/>
        <w:adjustRightInd/>
        <w:spacing w:before="60" w:after="120"/>
        <w:jc w:val="both"/>
        <w:textAlignment w:val="auto"/>
        <w:rPr>
          <w:lang w:eastAsia="x-none"/>
        </w:rPr>
      </w:pPr>
      <w:r w:rsidRPr="00486759">
        <w:rPr>
          <w:b/>
          <w:bCs/>
          <w:lang w:eastAsia="x-none"/>
        </w:rPr>
        <w:t xml:space="preserve">Proposal </w:t>
      </w:r>
      <w:r>
        <w:rPr>
          <w:b/>
          <w:bCs/>
          <w:lang w:eastAsia="x-none"/>
        </w:rPr>
        <w:t>2</w:t>
      </w:r>
      <w:r w:rsidRPr="00486759">
        <w:rPr>
          <w:b/>
          <w:bCs/>
          <w:lang w:eastAsia="x-none"/>
        </w:rPr>
        <w:t>:</w:t>
      </w:r>
      <w:r>
        <w:rPr>
          <w:lang w:eastAsia="x-none"/>
        </w:rPr>
        <w:t xml:space="preserve"> The minimal guard period between SRS resources for antenna switching for SCS 480 kHz and 960 kHz is Y=2.</w:t>
      </w:r>
    </w:p>
    <w:p w:rsidR="00E55BEA" w:rsidP="00E55BEA" w:rsidRDefault="00E55BEA" w14:paraId="35264E21" w14:textId="77777777">
      <w:pPr>
        <w:overflowPunct/>
        <w:autoSpaceDE/>
        <w:autoSpaceDN/>
        <w:adjustRightInd/>
        <w:spacing w:before="60" w:after="120"/>
        <w:jc w:val="both"/>
        <w:textAlignment w:val="auto"/>
        <w:rPr>
          <w:lang w:eastAsia="x-none"/>
        </w:rPr>
      </w:pPr>
    </w:p>
    <w:p w:rsidR="00E55BEA" w:rsidP="00E55BEA" w:rsidRDefault="00E55BEA" w14:paraId="56AD4A1D" w14:textId="77777777">
      <w:pPr>
        <w:overflowPunct/>
        <w:autoSpaceDE/>
        <w:autoSpaceDN/>
        <w:adjustRightInd/>
        <w:spacing w:before="60" w:after="120"/>
        <w:jc w:val="both"/>
        <w:textAlignment w:val="auto"/>
        <w:rPr>
          <w:lang w:eastAsia="x-none"/>
        </w:rPr>
      </w:pPr>
      <w:r w:rsidRPr="00486759">
        <w:rPr>
          <w:b/>
          <w:bCs/>
          <w:lang w:eastAsia="x-none"/>
        </w:rPr>
        <w:t xml:space="preserve">Proposal </w:t>
      </w:r>
      <w:r>
        <w:rPr>
          <w:b/>
          <w:bCs/>
          <w:lang w:eastAsia="x-none"/>
        </w:rPr>
        <w:t>3</w:t>
      </w:r>
      <w:r w:rsidRPr="00486759">
        <w:rPr>
          <w:b/>
          <w:bCs/>
          <w:lang w:eastAsia="x-none"/>
        </w:rPr>
        <w:t>:</w:t>
      </w:r>
      <w:r>
        <w:rPr>
          <w:lang w:eastAsia="x-none"/>
        </w:rP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w:t>
      </w:r>
      <w:proofErr w:type="spellStart"/>
      <w:r>
        <w:rPr>
          <w:lang w:eastAsia="x-none"/>
        </w:rPr>
        <w:t>signalling</w:t>
      </w:r>
      <w:proofErr w:type="spellEnd"/>
      <w:r>
        <w:rPr>
          <w:lang w:eastAsia="x-none"/>
        </w:rPr>
        <w:t xml:space="preserve"> is used.</w:t>
      </w:r>
    </w:p>
    <w:p w:rsidR="00D95CE8" w:rsidP="00E06BA7" w:rsidRDefault="00D95CE8" w14:paraId="69A57FEE" w14:textId="77777777">
      <w:pPr>
        <w:jc w:val="both"/>
      </w:pPr>
    </w:p>
    <w:p w:rsidR="00E55BEA" w:rsidP="00E55BEA" w:rsidRDefault="00E55BEA" w14:paraId="75A11852" w14:textId="67271689">
      <w:pPr>
        <w:overflowPunct/>
        <w:autoSpaceDE/>
        <w:autoSpaceDN/>
        <w:adjustRightInd/>
        <w:spacing w:before="60" w:after="120"/>
        <w:jc w:val="both"/>
        <w:textAlignment w:val="auto"/>
        <w:rPr>
          <w:lang w:eastAsia="x-none"/>
        </w:rPr>
      </w:pPr>
      <w:r w:rsidRPr="004657FE">
        <w:rPr>
          <w:b/>
          <w:bCs/>
          <w:lang w:eastAsia="x-none"/>
        </w:rPr>
        <w:t xml:space="preserve">Proposal </w:t>
      </w:r>
      <w:r>
        <w:rPr>
          <w:b/>
          <w:bCs/>
          <w:lang w:eastAsia="x-none"/>
        </w:rPr>
        <w:t>4</w:t>
      </w:r>
      <w:r w:rsidRPr="004657FE">
        <w:rPr>
          <w:b/>
          <w:bCs/>
          <w:lang w:eastAsia="x-none"/>
        </w:rPr>
        <w:t>:</w:t>
      </w:r>
      <w:r>
        <w:rPr>
          <w:lang w:eastAsia="x-none"/>
        </w:rPr>
        <w:t xml:space="preserve"> For Case 2 when PDSCH scheduling offset is less than </w:t>
      </w:r>
      <w:proofErr w:type="spellStart"/>
      <w:r w:rsidRPr="009731B0">
        <w:rPr>
          <w:i/>
          <w:iCs/>
          <w:lang w:eastAsia="x-none"/>
        </w:rPr>
        <w:t>timeDuraionForQCL</w:t>
      </w:r>
      <w:proofErr w:type="spellEnd"/>
      <w:r>
        <w:rPr>
          <w:lang w:eastAsia="x-none"/>
        </w:rPr>
        <w:t>, the UE should apply the default QCL assumption, which corresponds to one of the semi-statically configured PDSCH TCI states for the UE, to all scheduled PDSCH transmissions, i.e., single QCL assumption.</w:t>
      </w:r>
    </w:p>
    <w:p w:rsidR="00E55BEA" w:rsidP="00E55BEA" w:rsidRDefault="00E55BEA" w14:paraId="61988632" w14:textId="77777777">
      <w:pPr>
        <w:overflowPunct/>
        <w:autoSpaceDE/>
        <w:autoSpaceDN/>
        <w:adjustRightInd/>
        <w:spacing w:before="60" w:after="120"/>
        <w:jc w:val="both"/>
        <w:textAlignment w:val="auto"/>
        <w:rPr>
          <w:lang w:eastAsia="x-none"/>
        </w:rPr>
      </w:pPr>
    </w:p>
    <w:p w:rsidR="00E55BEA" w:rsidP="00E55BEA" w:rsidRDefault="00E55BEA" w14:paraId="402F06DD" w14:textId="77777777">
      <w:pPr>
        <w:overflowPunct/>
        <w:autoSpaceDE/>
        <w:autoSpaceDN/>
        <w:adjustRightInd/>
        <w:spacing w:before="60" w:after="120"/>
        <w:jc w:val="both"/>
        <w:textAlignment w:val="auto"/>
        <w:rPr>
          <w:lang w:eastAsia="x-none"/>
        </w:rPr>
      </w:pPr>
      <w:r w:rsidRPr="000B0121">
        <w:rPr>
          <w:b/>
          <w:bCs/>
          <w:lang w:eastAsia="x-none"/>
        </w:rPr>
        <w:t xml:space="preserve">Proposal </w:t>
      </w:r>
      <w:r>
        <w:rPr>
          <w:b/>
          <w:bCs/>
          <w:lang w:eastAsia="x-none"/>
        </w:rPr>
        <w:t>5</w:t>
      </w:r>
      <w:r w:rsidRPr="000B0121">
        <w:rPr>
          <w:b/>
          <w:bCs/>
          <w:lang w:eastAsia="x-none"/>
        </w:rPr>
        <w:t>:</w:t>
      </w:r>
      <w:r>
        <w:rPr>
          <w:lang w:eastAsia="x-none"/>
        </w:rPr>
        <w:t xml:space="preserve"> The default QCL assumption for multi-PDSCH transmission in Case 2, is the QCL parameter(s) (one per TRP in case of multi-TRP) associated with TCI state(s) corresponding to the lowest codepoint among the TCI codepoints containing activated TCI states.</w:t>
      </w:r>
    </w:p>
    <w:p w:rsidR="004657FE" w:rsidP="00DA6061" w:rsidRDefault="004657FE" w14:paraId="6EBC424B" w14:textId="77777777">
      <w:pPr>
        <w:spacing w:after="240"/>
        <w:jc w:val="both"/>
        <w:rPr>
          <w:lang w:eastAsia="zh-CN"/>
        </w:rPr>
      </w:pPr>
    </w:p>
    <w:p w:rsidR="004657FE" w:rsidP="004657FE" w:rsidRDefault="004657FE" w14:paraId="05AF1EA7" w14:textId="77777777">
      <w:pPr>
        <w:overflowPunct/>
        <w:autoSpaceDE/>
        <w:autoSpaceDN/>
        <w:adjustRightInd/>
        <w:spacing w:before="60" w:after="120"/>
        <w:jc w:val="both"/>
        <w:textAlignment w:val="auto"/>
        <w:rPr>
          <w:lang w:eastAsia="x-none"/>
        </w:rPr>
      </w:pPr>
      <w:r w:rsidRPr="004657FE">
        <w:rPr>
          <w:b/>
          <w:bCs/>
          <w:lang w:eastAsia="x-none"/>
        </w:rPr>
        <w:t>Proposal 6:</w:t>
      </w:r>
      <w:r>
        <w:rPr>
          <w:lang w:eastAsia="x-none"/>
        </w:rPr>
        <w:t xml:space="preserve"> No special handling of periodic RS transmissions is needed to address interruptions due to LBT failure as well as no special means are needed to distinguish between LBT failures and beam failures.</w:t>
      </w:r>
    </w:p>
    <w:p w:rsidR="004657FE" w:rsidP="00DA6061" w:rsidRDefault="004657FE" w14:paraId="4E50EE0E" w14:textId="77777777">
      <w:pPr>
        <w:spacing w:after="240"/>
        <w:jc w:val="both"/>
        <w:rPr>
          <w:lang w:eastAsia="zh-CN"/>
        </w:rPr>
      </w:pPr>
    </w:p>
    <w:p w:rsidRPr="00DD137F" w:rsidR="00DE588B" w:rsidP="00DE588B" w:rsidRDefault="00DE588B" w14:paraId="21661FF3" w14:textId="77777777">
      <w:pPr>
        <w:pStyle w:val="Heading1"/>
        <w:numPr>
          <w:ilvl w:val="0"/>
          <w:numId w:val="0"/>
        </w:numPr>
        <w:rPr>
          <w:lang w:val="en-US"/>
        </w:rPr>
      </w:pPr>
      <w:r w:rsidRPr="00DD137F">
        <w:rPr>
          <w:lang w:val="en-US"/>
        </w:rPr>
        <w:t>References</w:t>
      </w:r>
    </w:p>
    <w:p w:rsidR="00B715E3" w:rsidP="00B715E3" w:rsidRDefault="00B715E3" w14:paraId="4D05B320" w14:textId="7FAC069A">
      <w:pPr>
        <w:widowControl w:val="0"/>
        <w:numPr>
          <w:ilvl w:val="0"/>
          <w:numId w:val="4"/>
        </w:numPr>
        <w:overflowPunct/>
        <w:autoSpaceDE/>
        <w:adjustRightInd/>
        <w:spacing w:after="120"/>
        <w:jc w:val="both"/>
        <w:textAlignment w:val="auto"/>
        <w:rPr>
          <w:lang w:eastAsia="zh-CN"/>
        </w:rPr>
      </w:pPr>
      <w:bookmarkStart w:name="_Ref61437792" w:id="2"/>
      <w:bookmarkStart w:name="_Ref47259910" w:id="3"/>
      <w:bookmarkStart w:name="_Ref20730972" w:id="4"/>
      <w:bookmarkStart w:name="_Ref16193927" w:id="5"/>
      <w:bookmarkStart w:name="_Ref6926730" w:id="6"/>
      <w:bookmarkStart w:name="_Ref7107393" w:id="7"/>
      <w:bookmarkStart w:name="_Ref521318726" w:id="8"/>
      <w:bookmarkStart w:name="_Ref524340861" w:id="9"/>
      <w:bookmarkStart w:name="_Ref510774888" w:id="10"/>
      <w:bookmarkStart w:name="_Ref3884257" w:id="11"/>
      <w:r w:rsidRPr="009826A6">
        <w:rPr>
          <w:lang w:eastAsia="zh-CN"/>
        </w:rPr>
        <w:t>3GPP TSG RAN WG1 Meeting #10</w:t>
      </w:r>
      <w:r>
        <w:rPr>
          <w:lang w:eastAsia="zh-CN"/>
        </w:rPr>
        <w:t>6</w:t>
      </w:r>
      <w:r w:rsidR="009E4F60">
        <w:rPr>
          <w:lang w:eastAsia="zh-CN"/>
        </w:rPr>
        <w:t>-bis</w:t>
      </w:r>
      <w:r w:rsidRPr="009826A6">
        <w:rPr>
          <w:lang w:eastAsia="zh-CN"/>
        </w:rPr>
        <w:t>-e</w:t>
      </w:r>
      <w:r>
        <w:rPr>
          <w:lang w:eastAsia="zh-CN"/>
        </w:rPr>
        <w:t xml:space="preserve">. </w:t>
      </w:r>
      <w:r w:rsidRPr="009C7077">
        <w:rPr>
          <w:lang w:eastAsia="zh-CN"/>
        </w:rPr>
        <w:t>RAN1 Chairman’s Notes</w:t>
      </w:r>
      <w:r>
        <w:rPr>
          <w:lang w:eastAsia="zh-CN"/>
        </w:rPr>
        <w:t xml:space="preserve">. </w:t>
      </w:r>
      <w:r w:rsidRPr="00A46E80">
        <w:rPr>
          <w:lang w:eastAsia="zh-CN"/>
        </w:rPr>
        <w:t xml:space="preserve">e-Meeting, </w:t>
      </w:r>
      <w:r w:rsidR="00327FDD">
        <w:rPr>
          <w:lang w:eastAsia="zh-CN"/>
        </w:rPr>
        <w:t>October</w:t>
      </w:r>
      <w:r w:rsidRPr="00194B6A">
        <w:rPr>
          <w:lang w:eastAsia="zh-CN"/>
        </w:rPr>
        <w:t xml:space="preserve"> 1</w:t>
      </w:r>
      <w:r w:rsidR="00327FDD">
        <w:rPr>
          <w:lang w:eastAsia="zh-CN"/>
        </w:rPr>
        <w:t>1</w:t>
      </w:r>
      <w:r w:rsidRPr="00194B6A">
        <w:rPr>
          <w:lang w:eastAsia="zh-CN"/>
        </w:rPr>
        <w:t xml:space="preserve">th – </w:t>
      </w:r>
      <w:r w:rsidR="00327FDD">
        <w:rPr>
          <w:lang w:eastAsia="zh-CN"/>
        </w:rPr>
        <w:t>19</w:t>
      </w:r>
      <w:r w:rsidRPr="00194B6A">
        <w:rPr>
          <w:lang w:eastAsia="zh-CN"/>
        </w:rPr>
        <w:t>th, 2021</w:t>
      </w:r>
      <w:r>
        <w:rPr>
          <w:lang w:eastAsia="zh-CN"/>
        </w:rPr>
        <w:t>.</w:t>
      </w:r>
    </w:p>
    <w:p w:rsidR="0097439C" w:rsidP="0097439C" w:rsidRDefault="0003730E" w14:paraId="44152891" w14:textId="5CBD10C7">
      <w:pPr>
        <w:widowControl w:val="0"/>
        <w:numPr>
          <w:ilvl w:val="0"/>
          <w:numId w:val="4"/>
        </w:numPr>
        <w:overflowPunct/>
        <w:autoSpaceDE/>
        <w:adjustRightInd/>
        <w:spacing w:after="120"/>
        <w:jc w:val="both"/>
        <w:textAlignment w:val="auto"/>
        <w:rPr>
          <w:lang w:eastAsia="zh-CN"/>
        </w:rPr>
      </w:pPr>
      <w:bookmarkStart w:name="_Ref86858576" w:id="12"/>
      <w:r w:rsidRPr="0003730E">
        <w:rPr>
          <w:lang w:eastAsia="zh-CN"/>
        </w:rPr>
        <w:t>R1-2107580</w:t>
      </w:r>
      <w:r>
        <w:rPr>
          <w:lang w:eastAsia="zh-CN"/>
        </w:rPr>
        <w:t xml:space="preserve">. </w:t>
      </w:r>
      <w:r w:rsidRPr="00707A7C" w:rsidR="00707A7C">
        <w:rPr>
          <w:lang w:eastAsia="zh-CN"/>
        </w:rPr>
        <w:t>Discussion on Beam management aspects for extending NR up to 71 GHz</w:t>
      </w:r>
      <w:r w:rsidR="00707A7C">
        <w:rPr>
          <w:lang w:eastAsia="zh-CN"/>
        </w:rPr>
        <w:t xml:space="preserve">. </w:t>
      </w:r>
      <w:r w:rsidRPr="00513BCD" w:rsidR="00513BCD">
        <w:rPr>
          <w:lang w:eastAsia="zh-CN"/>
        </w:rPr>
        <w:t>Intel Corporation</w:t>
      </w:r>
      <w:r w:rsidR="00513BCD">
        <w:rPr>
          <w:lang w:eastAsia="zh-CN"/>
        </w:rPr>
        <w:t xml:space="preserve">. </w:t>
      </w:r>
      <w:r w:rsidRPr="009826A6" w:rsidR="009826A6">
        <w:rPr>
          <w:lang w:eastAsia="zh-CN"/>
        </w:rPr>
        <w:t>3GPP TSG RAN WG1 Meeting #</w:t>
      </w:r>
      <w:r w:rsidRPr="00647973" w:rsidR="00647973">
        <w:rPr>
          <w:lang w:eastAsia="zh-CN"/>
        </w:rPr>
        <w:t>106</w:t>
      </w:r>
      <w:r w:rsidR="000F0664">
        <w:rPr>
          <w:lang w:eastAsia="zh-CN"/>
        </w:rPr>
        <w:t>-</w:t>
      </w:r>
      <w:r w:rsidRPr="009826A6" w:rsidR="009826A6">
        <w:rPr>
          <w:lang w:eastAsia="zh-CN"/>
        </w:rPr>
        <w:t>e</w:t>
      </w:r>
      <w:r w:rsidR="009826A6">
        <w:rPr>
          <w:lang w:eastAsia="zh-CN"/>
        </w:rPr>
        <w:t xml:space="preserve">. </w:t>
      </w:r>
      <w:r w:rsidRPr="00A46E80" w:rsidR="00A46E80">
        <w:rPr>
          <w:lang w:eastAsia="zh-CN"/>
        </w:rPr>
        <w:t xml:space="preserve">e-Meeting, </w:t>
      </w:r>
      <w:r w:rsidRPr="00AF7283" w:rsidR="00AF7283">
        <w:rPr>
          <w:lang w:eastAsia="zh-CN"/>
        </w:rPr>
        <w:t>August 16</w:t>
      </w:r>
      <w:r w:rsidR="00CF62DA">
        <w:rPr>
          <w:lang w:eastAsia="zh-CN"/>
        </w:rPr>
        <w:t>th</w:t>
      </w:r>
      <w:r w:rsidRPr="00AF7283" w:rsidR="00AF7283">
        <w:rPr>
          <w:lang w:eastAsia="zh-CN"/>
        </w:rPr>
        <w:t xml:space="preserve"> – 27</w:t>
      </w:r>
      <w:r w:rsidR="00CF62DA">
        <w:rPr>
          <w:lang w:eastAsia="zh-CN"/>
        </w:rPr>
        <w:t>th</w:t>
      </w:r>
      <w:r w:rsidRPr="00194B6A" w:rsidR="00194B6A">
        <w:rPr>
          <w:lang w:eastAsia="zh-CN"/>
        </w:rPr>
        <w:t>, 2021</w:t>
      </w:r>
      <w:r w:rsidR="00A46E80">
        <w:rPr>
          <w:lang w:eastAsia="zh-CN"/>
        </w:rPr>
        <w:t>.</w:t>
      </w:r>
      <w:bookmarkEnd w:id="2"/>
      <w:bookmarkEnd w:id="12"/>
    </w:p>
    <w:p w:rsidR="00635F5D" w:rsidP="0097439C" w:rsidRDefault="00316822" w14:paraId="2F60D70C" w14:textId="0823BD86">
      <w:pPr>
        <w:widowControl w:val="0"/>
        <w:numPr>
          <w:ilvl w:val="0"/>
          <w:numId w:val="4"/>
        </w:numPr>
        <w:overflowPunct/>
        <w:autoSpaceDE/>
        <w:adjustRightInd/>
        <w:spacing w:after="120"/>
        <w:jc w:val="both"/>
        <w:textAlignment w:val="auto"/>
        <w:rPr>
          <w:lang w:eastAsia="zh-CN"/>
        </w:rPr>
      </w:pPr>
      <w:bookmarkStart w:name="_Ref86858045" w:id="13"/>
      <w:r w:rsidRPr="00316822">
        <w:rPr>
          <w:lang w:eastAsia="zh-CN"/>
        </w:rPr>
        <w:t>R1-2110633</w:t>
      </w:r>
      <w:r>
        <w:rPr>
          <w:lang w:eastAsia="zh-CN"/>
        </w:rPr>
        <w:t xml:space="preserve">. </w:t>
      </w:r>
      <w:r w:rsidRPr="00091412" w:rsidR="00091412">
        <w:rPr>
          <w:lang w:eastAsia="zh-CN"/>
        </w:rPr>
        <w:t>Discussion Summary #4 for Beam Management for new SCSs</w:t>
      </w:r>
      <w:r w:rsidR="00091412">
        <w:rPr>
          <w:lang w:eastAsia="zh-CN"/>
        </w:rPr>
        <w:t xml:space="preserve">. </w:t>
      </w:r>
      <w:r w:rsidRPr="00091412" w:rsidR="00091412">
        <w:rPr>
          <w:lang w:eastAsia="zh-CN"/>
        </w:rPr>
        <w:t>Moderator (</w:t>
      </w:r>
      <w:proofErr w:type="spellStart"/>
      <w:r w:rsidRPr="00091412" w:rsidR="00091412">
        <w:rPr>
          <w:lang w:eastAsia="zh-CN"/>
        </w:rPr>
        <w:t>InterDigital</w:t>
      </w:r>
      <w:proofErr w:type="spellEnd"/>
      <w:r w:rsidRPr="00091412" w:rsidR="00091412">
        <w:rPr>
          <w:lang w:eastAsia="zh-CN"/>
        </w:rPr>
        <w:t>, Inc.)</w:t>
      </w:r>
      <w:r w:rsidR="00091412">
        <w:rPr>
          <w:lang w:eastAsia="zh-CN"/>
        </w:rPr>
        <w:t>.</w:t>
      </w:r>
      <w:r w:rsidRPr="00091412" w:rsidR="00091412">
        <w:rPr>
          <w:lang w:eastAsia="zh-CN"/>
        </w:rPr>
        <w:t xml:space="preserve"> </w:t>
      </w:r>
      <w:r w:rsidRPr="00316822">
        <w:rPr>
          <w:lang w:eastAsia="zh-CN"/>
        </w:rPr>
        <w:t>3GPP TSG RAN WG1 #106bis-e</w:t>
      </w:r>
      <w:r>
        <w:rPr>
          <w:lang w:eastAsia="zh-CN"/>
        </w:rPr>
        <w:t xml:space="preserve">. </w:t>
      </w:r>
      <w:r w:rsidRPr="00045C1F" w:rsidR="00045C1F">
        <w:rPr>
          <w:lang w:eastAsia="zh-CN"/>
        </w:rPr>
        <w:t>e-Meeting, October 11th – 19th, 2021</w:t>
      </w:r>
      <w:r w:rsidR="00045C1F">
        <w:rPr>
          <w:lang w:eastAsia="zh-CN"/>
        </w:rPr>
        <w:t>.</w:t>
      </w:r>
      <w:bookmarkEnd w:id="13"/>
    </w:p>
    <w:p w:rsidR="004E1FD6" w:rsidP="0097439C" w:rsidRDefault="004E1FD6" w14:paraId="5E2A6EAE" w14:textId="2DBA1D09">
      <w:pPr>
        <w:widowControl w:val="0"/>
        <w:numPr>
          <w:ilvl w:val="0"/>
          <w:numId w:val="4"/>
        </w:numPr>
        <w:overflowPunct/>
        <w:autoSpaceDE/>
        <w:adjustRightInd/>
        <w:spacing w:after="120"/>
        <w:jc w:val="both"/>
        <w:textAlignment w:val="auto"/>
        <w:rPr>
          <w:lang w:eastAsia="zh-CN"/>
        </w:rPr>
      </w:pPr>
      <w:bookmarkStart w:name="_Ref86858165" w:id="14"/>
      <w:r w:rsidRPr="004E1FD6">
        <w:rPr>
          <w:lang w:eastAsia="zh-CN"/>
        </w:rPr>
        <w:t>3GPP TS 38.306</w:t>
      </w:r>
      <w:r>
        <w:rPr>
          <w:lang w:eastAsia="zh-CN"/>
        </w:rPr>
        <w:t xml:space="preserve">. </w:t>
      </w:r>
      <w:r w:rsidRPr="0035599C" w:rsidR="0035599C">
        <w:rPr>
          <w:lang w:eastAsia="zh-CN"/>
        </w:rPr>
        <w:t>V16.6.0</w:t>
      </w:r>
      <w:r w:rsidR="0035599C">
        <w:rPr>
          <w:lang w:eastAsia="zh-CN"/>
        </w:rPr>
        <w:t xml:space="preserve">. </w:t>
      </w:r>
      <w:r w:rsidRPr="0035599C" w:rsidR="0035599C">
        <w:rPr>
          <w:lang w:eastAsia="zh-CN"/>
        </w:rPr>
        <w:t>User Equipment (UE) radio access capabilities</w:t>
      </w:r>
      <w:r w:rsidR="00A80492">
        <w:rPr>
          <w:lang w:eastAsia="zh-CN"/>
        </w:rPr>
        <w:t xml:space="preserve"> </w:t>
      </w:r>
      <w:r w:rsidRPr="00A80492" w:rsidR="00A80492">
        <w:rPr>
          <w:lang w:eastAsia="zh-CN"/>
        </w:rPr>
        <w:t>(Release 16)</w:t>
      </w:r>
      <w:r w:rsidR="00564731">
        <w:rPr>
          <w:lang w:eastAsia="zh-CN"/>
        </w:rPr>
        <w:t xml:space="preserve">. </w:t>
      </w:r>
      <w:r w:rsidRPr="00564731" w:rsidR="00564731">
        <w:rPr>
          <w:lang w:eastAsia="zh-CN"/>
        </w:rPr>
        <w:t>2021-09</w:t>
      </w:r>
      <w:r w:rsidR="00564731">
        <w:rPr>
          <w:lang w:eastAsia="zh-CN"/>
        </w:rPr>
        <w:t>.</w:t>
      </w:r>
      <w:bookmarkEnd w:id="14"/>
    </w:p>
    <w:p w:rsidR="002D4607" w:rsidP="0097439C" w:rsidRDefault="00C00E3D" w14:paraId="033DC942" w14:textId="48D5D795">
      <w:pPr>
        <w:widowControl w:val="0"/>
        <w:numPr>
          <w:ilvl w:val="0"/>
          <w:numId w:val="4"/>
        </w:numPr>
        <w:overflowPunct/>
        <w:autoSpaceDE/>
        <w:adjustRightInd/>
        <w:spacing w:after="120"/>
        <w:jc w:val="both"/>
        <w:textAlignment w:val="auto"/>
        <w:rPr>
          <w:lang w:eastAsia="zh-CN"/>
        </w:rPr>
      </w:pPr>
      <w:bookmarkStart w:name="_Ref68602892" w:id="15"/>
      <w:r>
        <w:rPr>
          <w:lang w:eastAsia="zh-CN"/>
        </w:rPr>
        <w:t xml:space="preserve">3GPP TS 38.214. </w:t>
      </w:r>
      <w:r w:rsidRPr="00020787" w:rsidR="00020787">
        <w:rPr>
          <w:lang w:eastAsia="zh-CN"/>
        </w:rPr>
        <w:t>V16.</w:t>
      </w:r>
      <w:r w:rsidR="00672777">
        <w:rPr>
          <w:lang w:eastAsia="zh-CN"/>
        </w:rPr>
        <w:t>7</w:t>
      </w:r>
      <w:r w:rsidRPr="00020787" w:rsidR="00020787">
        <w:rPr>
          <w:lang w:eastAsia="zh-CN"/>
        </w:rPr>
        <w:t>.0</w:t>
      </w:r>
      <w:r w:rsidR="00020787">
        <w:rPr>
          <w:lang w:eastAsia="zh-CN"/>
        </w:rPr>
        <w:t xml:space="preserve">. </w:t>
      </w:r>
      <w:r w:rsidR="00430AA7">
        <w:rPr>
          <w:lang w:eastAsia="zh-CN"/>
        </w:rPr>
        <w:t xml:space="preserve">NR; </w:t>
      </w:r>
      <w:r w:rsidRPr="00920303" w:rsidR="00920303">
        <w:rPr>
          <w:lang w:eastAsia="zh-CN"/>
        </w:rPr>
        <w:t>Physical layer procedures for data</w:t>
      </w:r>
      <w:r w:rsidR="00A80492">
        <w:rPr>
          <w:lang w:eastAsia="zh-CN"/>
        </w:rPr>
        <w:t xml:space="preserve"> </w:t>
      </w:r>
      <w:r w:rsidRPr="00A80492" w:rsidR="00A80492">
        <w:rPr>
          <w:lang w:eastAsia="zh-CN"/>
        </w:rPr>
        <w:t>(Release 16)</w:t>
      </w:r>
      <w:r w:rsidR="00F67A07">
        <w:rPr>
          <w:lang w:eastAsia="zh-CN"/>
        </w:rPr>
        <w:t>. 2021-</w:t>
      </w:r>
      <w:r w:rsidR="00672777">
        <w:rPr>
          <w:lang w:eastAsia="zh-CN"/>
        </w:rPr>
        <w:t>09</w:t>
      </w:r>
      <w:r w:rsidR="00F67A07">
        <w:rPr>
          <w:lang w:eastAsia="zh-CN"/>
        </w:rPr>
        <w:t>.</w:t>
      </w:r>
      <w:bookmarkEnd w:id="15"/>
    </w:p>
    <w:bookmarkEnd w:id="3"/>
    <w:bookmarkEnd w:id="4"/>
    <w:bookmarkEnd w:id="5"/>
    <w:bookmarkEnd w:id="6"/>
    <w:bookmarkEnd w:id="7"/>
    <w:bookmarkEnd w:id="8"/>
    <w:bookmarkEnd w:id="9"/>
    <w:bookmarkEnd w:id="10"/>
    <w:bookmarkEnd w:id="11"/>
    <w:p w:rsidR="00227FD9" w:rsidP="00227FD9" w:rsidRDefault="00227FD9" w14:paraId="76D5CBCB" w14:textId="77777777">
      <w:pPr>
        <w:widowControl w:val="0"/>
        <w:overflowPunct/>
        <w:autoSpaceDE/>
        <w:adjustRightInd/>
        <w:spacing w:after="120"/>
        <w:jc w:val="both"/>
        <w:textAlignment w:val="auto"/>
        <w:rPr>
          <w:lang w:eastAsia="zh-CN"/>
        </w:rPr>
      </w:pPr>
    </w:p>
    <w:sectPr w:rsidR="00227FD9"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61B05" w:rsidRDefault="00761B05" w14:paraId="650DEAF6" w14:textId="77777777">
      <w:r>
        <w:separator/>
      </w:r>
    </w:p>
  </w:endnote>
  <w:endnote w:type="continuationSeparator" w:id="0">
    <w:p w:rsidR="00761B05" w:rsidRDefault="00761B05" w14:paraId="154FA623" w14:textId="77777777">
      <w:r>
        <w:continuationSeparator/>
      </w:r>
    </w:p>
  </w:endnote>
  <w:endnote w:type="continuationNotice" w:id="1">
    <w:p w:rsidR="00761B05" w:rsidRDefault="00761B05" w14:paraId="013CDFB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2038" w:rsidP="00F837DD" w:rsidRDefault="00C92038" w14:paraId="6AE5EAF7"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2038" w:rsidP="00505E39" w:rsidRDefault="00C92038" w14:paraId="1173FA5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2038" w:rsidP="00450D3B" w:rsidRDefault="00C92038" w14:paraId="05FD8B7A"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61B05" w:rsidRDefault="00761B05" w14:paraId="4BEDCF41" w14:textId="77777777">
      <w:r>
        <w:separator/>
      </w:r>
    </w:p>
  </w:footnote>
  <w:footnote w:type="continuationSeparator" w:id="0">
    <w:p w:rsidR="00761B05" w:rsidRDefault="00761B05" w14:paraId="6CB7DC47" w14:textId="77777777">
      <w:r>
        <w:continuationSeparator/>
      </w:r>
    </w:p>
  </w:footnote>
  <w:footnote w:type="continuationNotice" w:id="1">
    <w:p w:rsidR="00761B05" w:rsidRDefault="00761B05" w14:paraId="2F1425C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2038" w:rsidRDefault="00C92038" w14:paraId="2E639958"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CD0FB7"/>
    <w:multiLevelType w:val="hybridMultilevel"/>
    <w:tmpl w:val="25CC7D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A7A2AE0"/>
    <w:multiLevelType w:val="hybridMultilevel"/>
    <w:tmpl w:val="3B6870F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03D2167"/>
    <w:multiLevelType w:val="hybridMultilevel"/>
    <w:tmpl w:val="4296FD2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70B40D8"/>
    <w:multiLevelType w:val="multilevel"/>
    <w:tmpl w:val="170B40D8"/>
    <w:lvl w:ilvl="0">
      <w:start w:val="1"/>
      <w:numFmt w:val="decimal"/>
      <w:lvlText w:val="%1."/>
      <w:lvlJc w:val="left"/>
      <w:pPr>
        <w:ind w:left="405" w:hanging="360"/>
      </w:pPr>
      <w:rPr>
        <w:rFonts w:hint="default" w:ascii="Times New Roman" w:hAnsi="Times New Roman" w:cs="Times New Roman"/>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1A560EA3"/>
    <w:multiLevelType w:val="hybridMultilevel"/>
    <w:tmpl w:val="65667F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1C6F0943"/>
    <w:multiLevelType w:val="hybridMultilevel"/>
    <w:tmpl w:val="00308A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2" w15:restartNumberingAfterBreak="0">
    <w:nsid w:val="35177C94"/>
    <w:multiLevelType w:val="hybridMultilevel"/>
    <w:tmpl w:val="33C0D85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15D3F97"/>
    <w:multiLevelType w:val="multilevel"/>
    <w:tmpl w:val="415D3F9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44CB558F"/>
    <w:multiLevelType w:val="multilevel"/>
    <w:tmpl w:val="44CB558F"/>
    <w:lvl w:ilvl="0">
      <w:start w:val="1"/>
      <w:numFmt w:val="bullet"/>
      <w:lvlText w:val=""/>
      <w:lvlJc w:val="left"/>
      <w:pPr>
        <w:ind w:left="720" w:hanging="360"/>
      </w:pPr>
      <w:rPr>
        <w:rFonts w:hint="default" w:ascii="Wingdings" w:hAnsi="Wingdings"/>
      </w:rPr>
    </w:lvl>
    <w:lvl w:ilvl="1">
      <w:start w:val="1"/>
      <w:numFmt w:val="bullet"/>
      <w:lvlText w:val=""/>
      <w:lvlJc w:val="left"/>
      <w:pPr>
        <w:ind w:left="1440" w:hanging="360"/>
      </w:pPr>
      <w:rPr>
        <w:rFonts w:hint="default" w:ascii="Wingdings" w:hAnsi="Wingdings"/>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461E22F8"/>
    <w:multiLevelType w:val="hybridMultilevel"/>
    <w:tmpl w:val="763AED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79F55CF"/>
    <w:multiLevelType w:val="hybridMultilevel"/>
    <w:tmpl w:val="7188DCF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18" w15:restartNumberingAfterBreak="0">
    <w:nsid w:val="5218212C"/>
    <w:multiLevelType w:val="hybridMultilevel"/>
    <w:tmpl w:val="BDE6D7A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D9E3468"/>
    <w:multiLevelType w:val="hybridMultilevel"/>
    <w:tmpl w:val="4FDE689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640147F1"/>
    <w:multiLevelType w:val="multilevel"/>
    <w:tmpl w:val="170B40D8"/>
    <w:lvl w:ilvl="0">
      <w:start w:val="1"/>
      <w:numFmt w:val="decimal"/>
      <w:lvlText w:val="%1."/>
      <w:lvlJc w:val="left"/>
      <w:pPr>
        <w:ind w:left="405" w:hanging="360"/>
      </w:pPr>
      <w:rPr>
        <w:rFonts w:hint="default" w:ascii="Times New Roman" w:hAnsi="Times New Roman" w:cs="Times New Roman"/>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3" w15:restartNumberingAfterBreak="0">
    <w:nsid w:val="67FE384B"/>
    <w:multiLevelType w:val="hybridMultilevel"/>
    <w:tmpl w:val="C304F4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69884B47"/>
    <w:multiLevelType w:val="hybridMultilevel"/>
    <w:tmpl w:val="B6AEDAC2"/>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5" w15:restartNumberingAfterBreak="0">
    <w:nsid w:val="69A80D61"/>
    <w:multiLevelType w:val="hybridMultilevel"/>
    <w:tmpl w:val="F100482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6"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8224FD"/>
    <w:multiLevelType w:val="hybridMultilevel"/>
    <w:tmpl w:val="AFAE4B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6FB55C6"/>
    <w:multiLevelType w:val="hybridMultilevel"/>
    <w:tmpl w:val="55C2874C"/>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9" w15:restartNumberingAfterBreak="0">
    <w:nsid w:val="77107C39"/>
    <w:multiLevelType w:val="hybridMultilevel"/>
    <w:tmpl w:val="E9783E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F313CE8"/>
    <w:multiLevelType w:val="multilevel"/>
    <w:tmpl w:val="7F313CE8"/>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2" w15:restartNumberingAfterBreak="0">
    <w:nsid w:val="7FB93B9E"/>
    <w:multiLevelType w:val="multilevel"/>
    <w:tmpl w:val="7FB93B9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abstractNumId w:val="11"/>
  </w:num>
  <w:num w:numId="2">
    <w:abstractNumId w:val="17"/>
  </w:num>
  <w:num w:numId="3">
    <w:abstractNumId w:val="3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
  </w:num>
  <w:num w:numId="7">
    <w:abstractNumId w:val="8"/>
  </w:num>
  <w:num w:numId="8">
    <w:abstractNumId w:val="26"/>
  </w:num>
  <w:num w:numId="9">
    <w:abstractNumId w:val="13"/>
  </w:num>
  <w:num w:numId="10">
    <w:abstractNumId w:val="7"/>
  </w:num>
  <w:num w:numId="11">
    <w:abstractNumId w:val="14"/>
  </w:num>
  <w:num w:numId="12">
    <w:abstractNumId w:val="18"/>
  </w:num>
  <w:num w:numId="13">
    <w:abstractNumId w:val="25"/>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6"/>
  </w:num>
  <w:num w:numId="27">
    <w:abstractNumId w:val="24"/>
  </w:num>
  <w:num w:numId="28">
    <w:abstractNumId w:val="12"/>
  </w:num>
  <w:num w:numId="29">
    <w:abstractNumId w:val="5"/>
  </w:num>
  <w:num w:numId="30">
    <w:abstractNumId w:val="15"/>
  </w:num>
  <w:num w:numId="31">
    <w:abstractNumId w:val="30"/>
  </w:num>
  <w:num w:numId="32">
    <w:abstractNumId w:val="30"/>
  </w:num>
  <w:num w:numId="33">
    <w:abstractNumId w:val="29"/>
  </w:num>
  <w:num w:numId="34">
    <w:abstractNumId w:val="3"/>
  </w:num>
  <w:num w:numId="35">
    <w:abstractNumId w:val="9"/>
  </w:num>
  <w:num w:numId="36">
    <w:abstractNumId w:val="28"/>
  </w:num>
  <w:num w:numId="37">
    <w:abstractNumId w:val="23"/>
  </w:num>
  <w:num w:numId="38">
    <w:abstractNumId w:val="31"/>
  </w:num>
  <w:num w:numId="39">
    <w:abstractNumId w:val="21"/>
  </w:num>
  <w:num w:numId="40">
    <w:abstractNumId w:val="32"/>
  </w:num>
  <w:num w:numId="41">
    <w:abstractNumId w:val="28"/>
  </w:num>
  <w:num w:numId="42">
    <w:abstractNumId w:val="27"/>
  </w:num>
  <w:num w:numId="43">
    <w:abstractNumId w:val="2"/>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doNotDisplayPageBoundaries/>
  <w:displayBackgroundShape/>
  <w:printFractionalCharacterWidth/>
  <w:embedSystemFonts/>
  <w:bordersDoNotSurroundHeader/>
  <w:bordersDoNotSurroundFooter/>
  <w:activeWritingStyle w:lang="ru-RU" w:vendorID="64" w:dllVersion="0" w:nlCheck="1" w:checkStyle="0" w:appName="MSWord"/>
  <w:activeWritingStyle w:lang="en-US" w:vendorID="64" w:dllVersion="0" w:nlCheck="1" w:checkStyle="0" w:appName="MSWord"/>
  <w:activeWritingStyle w:lang="en-GB" w:vendorID="64" w:dllVersion="0" w:nlCheck="1" w:checkStyle="0" w:appName="MSWord"/>
  <w:activeWritingStyle w:lang="en-AU"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88"/>
    <w:rsid w:val="00001AD4"/>
    <w:rsid w:val="00001F84"/>
    <w:rsid w:val="00001FC3"/>
    <w:rsid w:val="00002375"/>
    <w:rsid w:val="00002459"/>
    <w:rsid w:val="0000271F"/>
    <w:rsid w:val="00002B0E"/>
    <w:rsid w:val="0000300B"/>
    <w:rsid w:val="00003090"/>
    <w:rsid w:val="00003131"/>
    <w:rsid w:val="00003176"/>
    <w:rsid w:val="0000323F"/>
    <w:rsid w:val="00003430"/>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4F79"/>
    <w:rsid w:val="000050C5"/>
    <w:rsid w:val="00005146"/>
    <w:rsid w:val="000051F0"/>
    <w:rsid w:val="00005327"/>
    <w:rsid w:val="0000553B"/>
    <w:rsid w:val="0000562B"/>
    <w:rsid w:val="00005714"/>
    <w:rsid w:val="00005A91"/>
    <w:rsid w:val="00005CD7"/>
    <w:rsid w:val="00005EB5"/>
    <w:rsid w:val="0000605B"/>
    <w:rsid w:val="000065B4"/>
    <w:rsid w:val="00006780"/>
    <w:rsid w:val="00006870"/>
    <w:rsid w:val="0000691C"/>
    <w:rsid w:val="00006C7A"/>
    <w:rsid w:val="00007228"/>
    <w:rsid w:val="000072BD"/>
    <w:rsid w:val="00007309"/>
    <w:rsid w:val="000073DB"/>
    <w:rsid w:val="000074F2"/>
    <w:rsid w:val="0000759D"/>
    <w:rsid w:val="0000789C"/>
    <w:rsid w:val="0000792C"/>
    <w:rsid w:val="00007AFF"/>
    <w:rsid w:val="00007CEF"/>
    <w:rsid w:val="00007CF8"/>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B4A"/>
    <w:rsid w:val="00012D90"/>
    <w:rsid w:val="0001321B"/>
    <w:rsid w:val="00013587"/>
    <w:rsid w:val="000137FF"/>
    <w:rsid w:val="00013A6C"/>
    <w:rsid w:val="00013B63"/>
    <w:rsid w:val="00014001"/>
    <w:rsid w:val="000140EC"/>
    <w:rsid w:val="000140EF"/>
    <w:rsid w:val="00014150"/>
    <w:rsid w:val="000141F0"/>
    <w:rsid w:val="0001438B"/>
    <w:rsid w:val="000145DB"/>
    <w:rsid w:val="00014663"/>
    <w:rsid w:val="00014F78"/>
    <w:rsid w:val="00014F81"/>
    <w:rsid w:val="00014FCB"/>
    <w:rsid w:val="00015285"/>
    <w:rsid w:val="0001540B"/>
    <w:rsid w:val="00015549"/>
    <w:rsid w:val="000156A9"/>
    <w:rsid w:val="000157C4"/>
    <w:rsid w:val="000157CD"/>
    <w:rsid w:val="00015BCB"/>
    <w:rsid w:val="00015C7B"/>
    <w:rsid w:val="00015F43"/>
    <w:rsid w:val="00015F5C"/>
    <w:rsid w:val="000161B8"/>
    <w:rsid w:val="000162B2"/>
    <w:rsid w:val="00016616"/>
    <w:rsid w:val="000167AF"/>
    <w:rsid w:val="0001686C"/>
    <w:rsid w:val="00016970"/>
    <w:rsid w:val="00016BD7"/>
    <w:rsid w:val="00016D4A"/>
    <w:rsid w:val="00016DCE"/>
    <w:rsid w:val="00016F62"/>
    <w:rsid w:val="00017000"/>
    <w:rsid w:val="00017171"/>
    <w:rsid w:val="0001729B"/>
    <w:rsid w:val="00017309"/>
    <w:rsid w:val="00017536"/>
    <w:rsid w:val="00017AC6"/>
    <w:rsid w:val="00017B59"/>
    <w:rsid w:val="00017EF4"/>
    <w:rsid w:val="00017F71"/>
    <w:rsid w:val="00020092"/>
    <w:rsid w:val="000201EF"/>
    <w:rsid w:val="0002031C"/>
    <w:rsid w:val="00020331"/>
    <w:rsid w:val="000204D2"/>
    <w:rsid w:val="000205C1"/>
    <w:rsid w:val="000205F3"/>
    <w:rsid w:val="0002076B"/>
    <w:rsid w:val="00020787"/>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A47"/>
    <w:rsid w:val="00024D3E"/>
    <w:rsid w:val="00024DE0"/>
    <w:rsid w:val="00024DE9"/>
    <w:rsid w:val="00024E37"/>
    <w:rsid w:val="00024E57"/>
    <w:rsid w:val="00024FF6"/>
    <w:rsid w:val="0002506A"/>
    <w:rsid w:val="000250E8"/>
    <w:rsid w:val="0002511C"/>
    <w:rsid w:val="00025281"/>
    <w:rsid w:val="00025312"/>
    <w:rsid w:val="000255A1"/>
    <w:rsid w:val="000257A3"/>
    <w:rsid w:val="000258DD"/>
    <w:rsid w:val="0002591B"/>
    <w:rsid w:val="000259A8"/>
    <w:rsid w:val="00025AFC"/>
    <w:rsid w:val="00025B8E"/>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B4B"/>
    <w:rsid w:val="00033C1B"/>
    <w:rsid w:val="00033E5C"/>
    <w:rsid w:val="0003421C"/>
    <w:rsid w:val="00034416"/>
    <w:rsid w:val="00034469"/>
    <w:rsid w:val="00034483"/>
    <w:rsid w:val="00034625"/>
    <w:rsid w:val="000346BD"/>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118"/>
    <w:rsid w:val="0003730E"/>
    <w:rsid w:val="00037628"/>
    <w:rsid w:val="000377E3"/>
    <w:rsid w:val="00037910"/>
    <w:rsid w:val="00037A21"/>
    <w:rsid w:val="00037DA1"/>
    <w:rsid w:val="00037F3F"/>
    <w:rsid w:val="000401C5"/>
    <w:rsid w:val="00040316"/>
    <w:rsid w:val="000404F2"/>
    <w:rsid w:val="00040B0D"/>
    <w:rsid w:val="00040C41"/>
    <w:rsid w:val="00040F7A"/>
    <w:rsid w:val="00040F86"/>
    <w:rsid w:val="000412B7"/>
    <w:rsid w:val="000412DE"/>
    <w:rsid w:val="000413B8"/>
    <w:rsid w:val="0004182E"/>
    <w:rsid w:val="000418B0"/>
    <w:rsid w:val="000418C8"/>
    <w:rsid w:val="000419C4"/>
    <w:rsid w:val="00041A39"/>
    <w:rsid w:val="00041AA6"/>
    <w:rsid w:val="00041BBF"/>
    <w:rsid w:val="00042041"/>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C99"/>
    <w:rsid w:val="00044CD4"/>
    <w:rsid w:val="00044E14"/>
    <w:rsid w:val="00044E26"/>
    <w:rsid w:val="00044FC4"/>
    <w:rsid w:val="000451CF"/>
    <w:rsid w:val="000451E5"/>
    <w:rsid w:val="000453F6"/>
    <w:rsid w:val="0004557F"/>
    <w:rsid w:val="00045B10"/>
    <w:rsid w:val="00045C1F"/>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1FEA"/>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1"/>
    <w:rsid w:val="00055302"/>
    <w:rsid w:val="0005539C"/>
    <w:rsid w:val="00055537"/>
    <w:rsid w:val="000556B1"/>
    <w:rsid w:val="00055751"/>
    <w:rsid w:val="0005585B"/>
    <w:rsid w:val="00055873"/>
    <w:rsid w:val="00055AD2"/>
    <w:rsid w:val="00055B8E"/>
    <w:rsid w:val="00055E10"/>
    <w:rsid w:val="0005602E"/>
    <w:rsid w:val="00056057"/>
    <w:rsid w:val="00056197"/>
    <w:rsid w:val="000562CE"/>
    <w:rsid w:val="0005651C"/>
    <w:rsid w:val="0005684B"/>
    <w:rsid w:val="00056B15"/>
    <w:rsid w:val="0005720F"/>
    <w:rsid w:val="000572A7"/>
    <w:rsid w:val="00057460"/>
    <w:rsid w:val="0005746E"/>
    <w:rsid w:val="00057511"/>
    <w:rsid w:val="00057512"/>
    <w:rsid w:val="000575FB"/>
    <w:rsid w:val="0005781A"/>
    <w:rsid w:val="0005784E"/>
    <w:rsid w:val="000578F0"/>
    <w:rsid w:val="00057AD4"/>
    <w:rsid w:val="00057BE4"/>
    <w:rsid w:val="00057C4D"/>
    <w:rsid w:val="00057CF5"/>
    <w:rsid w:val="00057DF9"/>
    <w:rsid w:val="00057F2C"/>
    <w:rsid w:val="00057F68"/>
    <w:rsid w:val="00057F6C"/>
    <w:rsid w:val="00057FE7"/>
    <w:rsid w:val="0006004B"/>
    <w:rsid w:val="0006007A"/>
    <w:rsid w:val="000602FA"/>
    <w:rsid w:val="0006032C"/>
    <w:rsid w:val="00060369"/>
    <w:rsid w:val="0006036D"/>
    <w:rsid w:val="00060552"/>
    <w:rsid w:val="00060586"/>
    <w:rsid w:val="00060A1B"/>
    <w:rsid w:val="00060A88"/>
    <w:rsid w:val="00060E34"/>
    <w:rsid w:val="00060F18"/>
    <w:rsid w:val="00060F6C"/>
    <w:rsid w:val="00060FDB"/>
    <w:rsid w:val="000610C5"/>
    <w:rsid w:val="00061119"/>
    <w:rsid w:val="000612C5"/>
    <w:rsid w:val="0006131F"/>
    <w:rsid w:val="00061429"/>
    <w:rsid w:val="000615AB"/>
    <w:rsid w:val="000617DB"/>
    <w:rsid w:val="0006187A"/>
    <w:rsid w:val="00061ACF"/>
    <w:rsid w:val="00061E34"/>
    <w:rsid w:val="0006216C"/>
    <w:rsid w:val="000621A9"/>
    <w:rsid w:val="000625CF"/>
    <w:rsid w:val="0006263A"/>
    <w:rsid w:val="0006291D"/>
    <w:rsid w:val="00062A91"/>
    <w:rsid w:val="00062C23"/>
    <w:rsid w:val="00062F95"/>
    <w:rsid w:val="00063024"/>
    <w:rsid w:val="0006308B"/>
    <w:rsid w:val="00063485"/>
    <w:rsid w:val="000636D6"/>
    <w:rsid w:val="000638CD"/>
    <w:rsid w:val="0006399C"/>
    <w:rsid w:val="000639C7"/>
    <w:rsid w:val="00063A2E"/>
    <w:rsid w:val="00063D87"/>
    <w:rsid w:val="00063F57"/>
    <w:rsid w:val="00064010"/>
    <w:rsid w:val="0006406C"/>
    <w:rsid w:val="0006416A"/>
    <w:rsid w:val="000641F7"/>
    <w:rsid w:val="00064352"/>
    <w:rsid w:val="0006436D"/>
    <w:rsid w:val="000643CD"/>
    <w:rsid w:val="00064560"/>
    <w:rsid w:val="0006480B"/>
    <w:rsid w:val="00064850"/>
    <w:rsid w:val="000648A7"/>
    <w:rsid w:val="000649E9"/>
    <w:rsid w:val="00064A2B"/>
    <w:rsid w:val="00065100"/>
    <w:rsid w:val="000651E1"/>
    <w:rsid w:val="00065463"/>
    <w:rsid w:val="0006549C"/>
    <w:rsid w:val="00065D64"/>
    <w:rsid w:val="00065E53"/>
    <w:rsid w:val="000665D1"/>
    <w:rsid w:val="000665DC"/>
    <w:rsid w:val="000667D1"/>
    <w:rsid w:val="00066B59"/>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AAA"/>
    <w:rsid w:val="00067FE2"/>
    <w:rsid w:val="00070378"/>
    <w:rsid w:val="00070432"/>
    <w:rsid w:val="000704E6"/>
    <w:rsid w:val="00070522"/>
    <w:rsid w:val="00070532"/>
    <w:rsid w:val="0007055F"/>
    <w:rsid w:val="000705CB"/>
    <w:rsid w:val="00070B6C"/>
    <w:rsid w:val="00070FC5"/>
    <w:rsid w:val="00070FD0"/>
    <w:rsid w:val="0007118F"/>
    <w:rsid w:val="00071204"/>
    <w:rsid w:val="000713C1"/>
    <w:rsid w:val="000713DE"/>
    <w:rsid w:val="000715CF"/>
    <w:rsid w:val="000716FB"/>
    <w:rsid w:val="000718D9"/>
    <w:rsid w:val="00071B54"/>
    <w:rsid w:val="00071C3F"/>
    <w:rsid w:val="00071CE0"/>
    <w:rsid w:val="00071E9B"/>
    <w:rsid w:val="00072125"/>
    <w:rsid w:val="00072519"/>
    <w:rsid w:val="00072540"/>
    <w:rsid w:val="000725AD"/>
    <w:rsid w:val="00072AB4"/>
    <w:rsid w:val="00072D4E"/>
    <w:rsid w:val="00072E51"/>
    <w:rsid w:val="00072E75"/>
    <w:rsid w:val="00072EFA"/>
    <w:rsid w:val="00073097"/>
    <w:rsid w:val="000733C8"/>
    <w:rsid w:val="0007364E"/>
    <w:rsid w:val="00073698"/>
    <w:rsid w:val="00073785"/>
    <w:rsid w:val="00073F77"/>
    <w:rsid w:val="00074375"/>
    <w:rsid w:val="000743A0"/>
    <w:rsid w:val="00074475"/>
    <w:rsid w:val="000746D5"/>
    <w:rsid w:val="00074B80"/>
    <w:rsid w:val="00074BF5"/>
    <w:rsid w:val="00074C31"/>
    <w:rsid w:val="000752CD"/>
    <w:rsid w:val="000755A6"/>
    <w:rsid w:val="00075680"/>
    <w:rsid w:val="0007590A"/>
    <w:rsid w:val="00075999"/>
    <w:rsid w:val="00075E9B"/>
    <w:rsid w:val="0007615F"/>
    <w:rsid w:val="000763B8"/>
    <w:rsid w:val="00076903"/>
    <w:rsid w:val="00076C52"/>
    <w:rsid w:val="00076DEE"/>
    <w:rsid w:val="00076FD2"/>
    <w:rsid w:val="000774E8"/>
    <w:rsid w:val="00077579"/>
    <w:rsid w:val="000777D9"/>
    <w:rsid w:val="00077EBA"/>
    <w:rsid w:val="000802A2"/>
    <w:rsid w:val="00080321"/>
    <w:rsid w:val="00080477"/>
    <w:rsid w:val="000804B1"/>
    <w:rsid w:val="000805B2"/>
    <w:rsid w:val="00080786"/>
    <w:rsid w:val="00080B5D"/>
    <w:rsid w:val="00080D74"/>
    <w:rsid w:val="00081457"/>
    <w:rsid w:val="000819A2"/>
    <w:rsid w:val="00081B40"/>
    <w:rsid w:val="00081C03"/>
    <w:rsid w:val="00081CDB"/>
    <w:rsid w:val="00081D44"/>
    <w:rsid w:val="00082152"/>
    <w:rsid w:val="0008221F"/>
    <w:rsid w:val="00082311"/>
    <w:rsid w:val="00082607"/>
    <w:rsid w:val="000826FF"/>
    <w:rsid w:val="000827D8"/>
    <w:rsid w:val="00082A49"/>
    <w:rsid w:val="00082E14"/>
    <w:rsid w:val="00083205"/>
    <w:rsid w:val="00083322"/>
    <w:rsid w:val="00083675"/>
    <w:rsid w:val="00083788"/>
    <w:rsid w:val="00083C04"/>
    <w:rsid w:val="00083C4F"/>
    <w:rsid w:val="0008422F"/>
    <w:rsid w:val="00084255"/>
    <w:rsid w:val="000842E8"/>
    <w:rsid w:val="000844CD"/>
    <w:rsid w:val="00084515"/>
    <w:rsid w:val="000845CA"/>
    <w:rsid w:val="00084CE4"/>
    <w:rsid w:val="00084D2E"/>
    <w:rsid w:val="00084FE1"/>
    <w:rsid w:val="00085239"/>
    <w:rsid w:val="00085401"/>
    <w:rsid w:val="000855FF"/>
    <w:rsid w:val="00085703"/>
    <w:rsid w:val="00085860"/>
    <w:rsid w:val="00085A20"/>
    <w:rsid w:val="00085C0E"/>
    <w:rsid w:val="00085CFF"/>
    <w:rsid w:val="00085D76"/>
    <w:rsid w:val="00085E75"/>
    <w:rsid w:val="000862BA"/>
    <w:rsid w:val="00086B50"/>
    <w:rsid w:val="00086C4D"/>
    <w:rsid w:val="00086CF2"/>
    <w:rsid w:val="00086D50"/>
    <w:rsid w:val="00086F5D"/>
    <w:rsid w:val="0008731C"/>
    <w:rsid w:val="0008760B"/>
    <w:rsid w:val="00087881"/>
    <w:rsid w:val="0008794B"/>
    <w:rsid w:val="00087BAB"/>
    <w:rsid w:val="00087DBB"/>
    <w:rsid w:val="00087E29"/>
    <w:rsid w:val="00087F5E"/>
    <w:rsid w:val="00087F91"/>
    <w:rsid w:val="0009020D"/>
    <w:rsid w:val="000903AC"/>
    <w:rsid w:val="00090555"/>
    <w:rsid w:val="00090573"/>
    <w:rsid w:val="00090586"/>
    <w:rsid w:val="000906E3"/>
    <w:rsid w:val="0009105E"/>
    <w:rsid w:val="00091412"/>
    <w:rsid w:val="00091606"/>
    <w:rsid w:val="00091714"/>
    <w:rsid w:val="0009176C"/>
    <w:rsid w:val="0009176E"/>
    <w:rsid w:val="00091D0A"/>
    <w:rsid w:val="00091F1A"/>
    <w:rsid w:val="00092101"/>
    <w:rsid w:val="000921E3"/>
    <w:rsid w:val="00092218"/>
    <w:rsid w:val="000922C5"/>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B7"/>
    <w:rsid w:val="000949A9"/>
    <w:rsid w:val="00094C30"/>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A5"/>
    <w:rsid w:val="00097AE8"/>
    <w:rsid w:val="00097BFB"/>
    <w:rsid w:val="000A008D"/>
    <w:rsid w:val="000A02DC"/>
    <w:rsid w:val="000A0439"/>
    <w:rsid w:val="000A0702"/>
    <w:rsid w:val="000A070B"/>
    <w:rsid w:val="000A0C9D"/>
    <w:rsid w:val="000A0CA1"/>
    <w:rsid w:val="000A0E99"/>
    <w:rsid w:val="000A0EC0"/>
    <w:rsid w:val="000A131D"/>
    <w:rsid w:val="000A1324"/>
    <w:rsid w:val="000A1AD3"/>
    <w:rsid w:val="000A1B41"/>
    <w:rsid w:val="000A1CF2"/>
    <w:rsid w:val="000A1D49"/>
    <w:rsid w:val="000A1DF8"/>
    <w:rsid w:val="000A1F63"/>
    <w:rsid w:val="000A21FD"/>
    <w:rsid w:val="000A22DC"/>
    <w:rsid w:val="000A23B7"/>
    <w:rsid w:val="000A27F3"/>
    <w:rsid w:val="000A2A09"/>
    <w:rsid w:val="000A2C15"/>
    <w:rsid w:val="000A2CC9"/>
    <w:rsid w:val="000A2CF9"/>
    <w:rsid w:val="000A2D70"/>
    <w:rsid w:val="000A2F43"/>
    <w:rsid w:val="000A33FC"/>
    <w:rsid w:val="000A33FE"/>
    <w:rsid w:val="000A34F9"/>
    <w:rsid w:val="000A3685"/>
    <w:rsid w:val="000A36CA"/>
    <w:rsid w:val="000A3A1C"/>
    <w:rsid w:val="000A3A3A"/>
    <w:rsid w:val="000A3ACB"/>
    <w:rsid w:val="000A3F73"/>
    <w:rsid w:val="000A4492"/>
    <w:rsid w:val="000A49DE"/>
    <w:rsid w:val="000A4AFF"/>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22"/>
    <w:rsid w:val="000A61CB"/>
    <w:rsid w:val="000A64B8"/>
    <w:rsid w:val="000A6788"/>
    <w:rsid w:val="000A67DE"/>
    <w:rsid w:val="000A6AC6"/>
    <w:rsid w:val="000A6AD7"/>
    <w:rsid w:val="000A6CFE"/>
    <w:rsid w:val="000A6D27"/>
    <w:rsid w:val="000A6DB4"/>
    <w:rsid w:val="000A739F"/>
    <w:rsid w:val="000A75CE"/>
    <w:rsid w:val="000A7786"/>
    <w:rsid w:val="000A785F"/>
    <w:rsid w:val="000A78FB"/>
    <w:rsid w:val="000A7C60"/>
    <w:rsid w:val="000A7C88"/>
    <w:rsid w:val="000A7E17"/>
    <w:rsid w:val="000A7ECA"/>
    <w:rsid w:val="000A7F09"/>
    <w:rsid w:val="000B00EA"/>
    <w:rsid w:val="000B0121"/>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FF7"/>
    <w:rsid w:val="000B2554"/>
    <w:rsid w:val="000B256B"/>
    <w:rsid w:val="000B2883"/>
    <w:rsid w:val="000B2B2B"/>
    <w:rsid w:val="000B2E38"/>
    <w:rsid w:val="000B3237"/>
    <w:rsid w:val="000B32CA"/>
    <w:rsid w:val="000B32D4"/>
    <w:rsid w:val="000B3489"/>
    <w:rsid w:val="000B36FF"/>
    <w:rsid w:val="000B38DA"/>
    <w:rsid w:val="000B3D0B"/>
    <w:rsid w:val="000B3D53"/>
    <w:rsid w:val="000B3F37"/>
    <w:rsid w:val="000B3FB3"/>
    <w:rsid w:val="000B40B9"/>
    <w:rsid w:val="000B40CA"/>
    <w:rsid w:val="000B422A"/>
    <w:rsid w:val="000B4445"/>
    <w:rsid w:val="000B45C1"/>
    <w:rsid w:val="000B45EE"/>
    <w:rsid w:val="000B479A"/>
    <w:rsid w:val="000B4851"/>
    <w:rsid w:val="000B49D7"/>
    <w:rsid w:val="000B4B13"/>
    <w:rsid w:val="000B4D97"/>
    <w:rsid w:val="000B4E43"/>
    <w:rsid w:val="000B5132"/>
    <w:rsid w:val="000B520D"/>
    <w:rsid w:val="000B53AF"/>
    <w:rsid w:val="000B546F"/>
    <w:rsid w:val="000B565C"/>
    <w:rsid w:val="000B5A08"/>
    <w:rsid w:val="000B5EAC"/>
    <w:rsid w:val="000B60B9"/>
    <w:rsid w:val="000B65B6"/>
    <w:rsid w:val="000B65BE"/>
    <w:rsid w:val="000B68A5"/>
    <w:rsid w:val="000B6A44"/>
    <w:rsid w:val="000B6BDF"/>
    <w:rsid w:val="000B6C26"/>
    <w:rsid w:val="000B7190"/>
    <w:rsid w:val="000B71B6"/>
    <w:rsid w:val="000B71FA"/>
    <w:rsid w:val="000B72A0"/>
    <w:rsid w:val="000B7387"/>
    <w:rsid w:val="000B75A8"/>
    <w:rsid w:val="000B769C"/>
    <w:rsid w:val="000B76BB"/>
    <w:rsid w:val="000B78AF"/>
    <w:rsid w:val="000B7D5E"/>
    <w:rsid w:val="000C0680"/>
    <w:rsid w:val="000C0882"/>
    <w:rsid w:val="000C09A5"/>
    <w:rsid w:val="000C09BD"/>
    <w:rsid w:val="000C09F9"/>
    <w:rsid w:val="000C0E39"/>
    <w:rsid w:val="000C0EA7"/>
    <w:rsid w:val="000C133A"/>
    <w:rsid w:val="000C134E"/>
    <w:rsid w:val="000C164B"/>
    <w:rsid w:val="000C1B80"/>
    <w:rsid w:val="000C1BE4"/>
    <w:rsid w:val="000C1D63"/>
    <w:rsid w:val="000C1DBD"/>
    <w:rsid w:val="000C1F69"/>
    <w:rsid w:val="000C2483"/>
    <w:rsid w:val="000C261A"/>
    <w:rsid w:val="000C2A34"/>
    <w:rsid w:val="000C2A62"/>
    <w:rsid w:val="000C2A8D"/>
    <w:rsid w:val="000C2B6E"/>
    <w:rsid w:val="000C2C53"/>
    <w:rsid w:val="000C2D31"/>
    <w:rsid w:val="000C2DE1"/>
    <w:rsid w:val="000C2E32"/>
    <w:rsid w:val="000C335D"/>
    <w:rsid w:val="000C33D0"/>
    <w:rsid w:val="000C33E4"/>
    <w:rsid w:val="000C3531"/>
    <w:rsid w:val="000C361B"/>
    <w:rsid w:val="000C361E"/>
    <w:rsid w:val="000C393F"/>
    <w:rsid w:val="000C3987"/>
    <w:rsid w:val="000C3C64"/>
    <w:rsid w:val="000C3F16"/>
    <w:rsid w:val="000C408A"/>
    <w:rsid w:val="000C4367"/>
    <w:rsid w:val="000C43C8"/>
    <w:rsid w:val="000C47AD"/>
    <w:rsid w:val="000C47E3"/>
    <w:rsid w:val="000C4824"/>
    <w:rsid w:val="000C49D0"/>
    <w:rsid w:val="000C4C76"/>
    <w:rsid w:val="000C4DD3"/>
    <w:rsid w:val="000C5046"/>
    <w:rsid w:val="000C547D"/>
    <w:rsid w:val="000C550B"/>
    <w:rsid w:val="000C570E"/>
    <w:rsid w:val="000C5759"/>
    <w:rsid w:val="000C575E"/>
    <w:rsid w:val="000C588E"/>
    <w:rsid w:val="000C5A03"/>
    <w:rsid w:val="000C5A71"/>
    <w:rsid w:val="000C5C09"/>
    <w:rsid w:val="000C5C2F"/>
    <w:rsid w:val="000C5E7D"/>
    <w:rsid w:val="000C5F6B"/>
    <w:rsid w:val="000C6672"/>
    <w:rsid w:val="000C66CD"/>
    <w:rsid w:val="000C673C"/>
    <w:rsid w:val="000C69F8"/>
    <w:rsid w:val="000C70C9"/>
    <w:rsid w:val="000C70CE"/>
    <w:rsid w:val="000C71D9"/>
    <w:rsid w:val="000C739C"/>
    <w:rsid w:val="000C73A3"/>
    <w:rsid w:val="000C7A2A"/>
    <w:rsid w:val="000C7A84"/>
    <w:rsid w:val="000C7C3E"/>
    <w:rsid w:val="000C7F3D"/>
    <w:rsid w:val="000C7FAC"/>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98"/>
    <w:rsid w:val="000D33C4"/>
    <w:rsid w:val="000D35B3"/>
    <w:rsid w:val="000D35D4"/>
    <w:rsid w:val="000D362A"/>
    <w:rsid w:val="000D37CE"/>
    <w:rsid w:val="000D37FA"/>
    <w:rsid w:val="000D3A1D"/>
    <w:rsid w:val="000D3A6C"/>
    <w:rsid w:val="000D3AB8"/>
    <w:rsid w:val="000D4119"/>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20"/>
    <w:rsid w:val="000D6DCE"/>
    <w:rsid w:val="000D6E96"/>
    <w:rsid w:val="000D7268"/>
    <w:rsid w:val="000D742E"/>
    <w:rsid w:val="000D75CC"/>
    <w:rsid w:val="000D7631"/>
    <w:rsid w:val="000D7783"/>
    <w:rsid w:val="000D7863"/>
    <w:rsid w:val="000D7BBE"/>
    <w:rsid w:val="000D7C7C"/>
    <w:rsid w:val="000D7FF4"/>
    <w:rsid w:val="000E011D"/>
    <w:rsid w:val="000E03D4"/>
    <w:rsid w:val="000E052F"/>
    <w:rsid w:val="000E064A"/>
    <w:rsid w:val="000E0940"/>
    <w:rsid w:val="000E1059"/>
    <w:rsid w:val="000E123F"/>
    <w:rsid w:val="000E139F"/>
    <w:rsid w:val="000E14B9"/>
    <w:rsid w:val="000E15D6"/>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358"/>
    <w:rsid w:val="000E33FC"/>
    <w:rsid w:val="000E35DD"/>
    <w:rsid w:val="000E38ED"/>
    <w:rsid w:val="000E3DCE"/>
    <w:rsid w:val="000E3EB6"/>
    <w:rsid w:val="000E3EF0"/>
    <w:rsid w:val="000E3F84"/>
    <w:rsid w:val="000E4182"/>
    <w:rsid w:val="000E4665"/>
    <w:rsid w:val="000E471D"/>
    <w:rsid w:val="000E48CD"/>
    <w:rsid w:val="000E4BF7"/>
    <w:rsid w:val="000E4C9B"/>
    <w:rsid w:val="000E4D01"/>
    <w:rsid w:val="000E52D4"/>
    <w:rsid w:val="000E55D2"/>
    <w:rsid w:val="000E5794"/>
    <w:rsid w:val="000E5830"/>
    <w:rsid w:val="000E5C36"/>
    <w:rsid w:val="000E5C4E"/>
    <w:rsid w:val="000E5DBF"/>
    <w:rsid w:val="000E5F22"/>
    <w:rsid w:val="000E6049"/>
    <w:rsid w:val="000E606C"/>
    <w:rsid w:val="000E611E"/>
    <w:rsid w:val="000E65A7"/>
    <w:rsid w:val="000E6635"/>
    <w:rsid w:val="000E69B1"/>
    <w:rsid w:val="000E6ECD"/>
    <w:rsid w:val="000E6F31"/>
    <w:rsid w:val="000E6F62"/>
    <w:rsid w:val="000E6F7E"/>
    <w:rsid w:val="000E7535"/>
    <w:rsid w:val="000E75BB"/>
    <w:rsid w:val="000E75EF"/>
    <w:rsid w:val="000E783F"/>
    <w:rsid w:val="000E793C"/>
    <w:rsid w:val="000E7C7A"/>
    <w:rsid w:val="000E7D6B"/>
    <w:rsid w:val="000E7F51"/>
    <w:rsid w:val="000E7FAC"/>
    <w:rsid w:val="000E7FEE"/>
    <w:rsid w:val="000F00D8"/>
    <w:rsid w:val="000F02B4"/>
    <w:rsid w:val="000F04CE"/>
    <w:rsid w:val="000F0664"/>
    <w:rsid w:val="000F06AD"/>
    <w:rsid w:val="000F06F2"/>
    <w:rsid w:val="000F07D0"/>
    <w:rsid w:val="000F084A"/>
    <w:rsid w:val="000F0884"/>
    <w:rsid w:val="000F095B"/>
    <w:rsid w:val="000F0989"/>
    <w:rsid w:val="000F0CFA"/>
    <w:rsid w:val="000F0DC3"/>
    <w:rsid w:val="000F125C"/>
    <w:rsid w:val="000F13C4"/>
    <w:rsid w:val="000F13D7"/>
    <w:rsid w:val="000F157D"/>
    <w:rsid w:val="000F17E4"/>
    <w:rsid w:val="000F1B0F"/>
    <w:rsid w:val="000F1CF3"/>
    <w:rsid w:val="000F1F12"/>
    <w:rsid w:val="000F203A"/>
    <w:rsid w:val="000F20CD"/>
    <w:rsid w:val="000F21A9"/>
    <w:rsid w:val="000F2489"/>
    <w:rsid w:val="000F24C7"/>
    <w:rsid w:val="000F2503"/>
    <w:rsid w:val="000F26E5"/>
    <w:rsid w:val="000F2965"/>
    <w:rsid w:val="000F29CD"/>
    <w:rsid w:val="000F29FE"/>
    <w:rsid w:val="000F2DD4"/>
    <w:rsid w:val="000F2E20"/>
    <w:rsid w:val="000F2F00"/>
    <w:rsid w:val="000F2F1A"/>
    <w:rsid w:val="000F2F22"/>
    <w:rsid w:val="000F30CB"/>
    <w:rsid w:val="000F30F5"/>
    <w:rsid w:val="000F315B"/>
    <w:rsid w:val="000F3475"/>
    <w:rsid w:val="000F34C7"/>
    <w:rsid w:val="000F35B4"/>
    <w:rsid w:val="000F363A"/>
    <w:rsid w:val="000F3B40"/>
    <w:rsid w:val="000F3FFF"/>
    <w:rsid w:val="000F428E"/>
    <w:rsid w:val="000F42EA"/>
    <w:rsid w:val="000F4832"/>
    <w:rsid w:val="000F4910"/>
    <w:rsid w:val="000F4CAF"/>
    <w:rsid w:val="000F4D36"/>
    <w:rsid w:val="000F4F44"/>
    <w:rsid w:val="000F53CB"/>
    <w:rsid w:val="000F57A9"/>
    <w:rsid w:val="000F5814"/>
    <w:rsid w:val="000F5E6C"/>
    <w:rsid w:val="000F61C4"/>
    <w:rsid w:val="000F6646"/>
    <w:rsid w:val="000F6881"/>
    <w:rsid w:val="000F68B6"/>
    <w:rsid w:val="000F6A0E"/>
    <w:rsid w:val="000F6C32"/>
    <w:rsid w:val="000F6C66"/>
    <w:rsid w:val="000F6D77"/>
    <w:rsid w:val="000F70C7"/>
    <w:rsid w:val="000F71A3"/>
    <w:rsid w:val="000F71BB"/>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489"/>
    <w:rsid w:val="00101513"/>
    <w:rsid w:val="00101A0E"/>
    <w:rsid w:val="00101ACE"/>
    <w:rsid w:val="00101BF7"/>
    <w:rsid w:val="00102147"/>
    <w:rsid w:val="00102363"/>
    <w:rsid w:val="00102448"/>
    <w:rsid w:val="00102557"/>
    <w:rsid w:val="0010294F"/>
    <w:rsid w:val="00102C02"/>
    <w:rsid w:val="00102C68"/>
    <w:rsid w:val="00102D2E"/>
    <w:rsid w:val="00103331"/>
    <w:rsid w:val="0010336E"/>
    <w:rsid w:val="0010349F"/>
    <w:rsid w:val="00103658"/>
    <w:rsid w:val="0010366C"/>
    <w:rsid w:val="00103904"/>
    <w:rsid w:val="00103A99"/>
    <w:rsid w:val="00103D03"/>
    <w:rsid w:val="00103E86"/>
    <w:rsid w:val="00104058"/>
    <w:rsid w:val="0010405D"/>
    <w:rsid w:val="00104228"/>
    <w:rsid w:val="001044E1"/>
    <w:rsid w:val="001045BD"/>
    <w:rsid w:val="00104A80"/>
    <w:rsid w:val="00104CA7"/>
    <w:rsid w:val="001050B7"/>
    <w:rsid w:val="00105159"/>
    <w:rsid w:val="0010521E"/>
    <w:rsid w:val="001052CF"/>
    <w:rsid w:val="0010568A"/>
    <w:rsid w:val="00105748"/>
    <w:rsid w:val="00105820"/>
    <w:rsid w:val="0010586F"/>
    <w:rsid w:val="0010593E"/>
    <w:rsid w:val="001059BD"/>
    <w:rsid w:val="00105A99"/>
    <w:rsid w:val="00105CEE"/>
    <w:rsid w:val="00105DE0"/>
    <w:rsid w:val="001060F3"/>
    <w:rsid w:val="0010660E"/>
    <w:rsid w:val="0010672A"/>
    <w:rsid w:val="00106876"/>
    <w:rsid w:val="00106A95"/>
    <w:rsid w:val="00106AAD"/>
    <w:rsid w:val="00106CC3"/>
    <w:rsid w:val="00106CE0"/>
    <w:rsid w:val="00106E7E"/>
    <w:rsid w:val="00106F0E"/>
    <w:rsid w:val="0010700E"/>
    <w:rsid w:val="001074C1"/>
    <w:rsid w:val="001074D1"/>
    <w:rsid w:val="0010762C"/>
    <w:rsid w:val="00107636"/>
    <w:rsid w:val="0010785A"/>
    <w:rsid w:val="0010791F"/>
    <w:rsid w:val="00107A16"/>
    <w:rsid w:val="00107C6E"/>
    <w:rsid w:val="00107CC7"/>
    <w:rsid w:val="00110181"/>
    <w:rsid w:val="00110370"/>
    <w:rsid w:val="00110563"/>
    <w:rsid w:val="00110B6C"/>
    <w:rsid w:val="00110BB6"/>
    <w:rsid w:val="00110C1F"/>
    <w:rsid w:val="00110E9C"/>
    <w:rsid w:val="00110F68"/>
    <w:rsid w:val="00110FD8"/>
    <w:rsid w:val="001115C0"/>
    <w:rsid w:val="001115F4"/>
    <w:rsid w:val="001118AA"/>
    <w:rsid w:val="00111AD9"/>
    <w:rsid w:val="00111BBC"/>
    <w:rsid w:val="00111CAB"/>
    <w:rsid w:val="00111D5C"/>
    <w:rsid w:val="00111DC7"/>
    <w:rsid w:val="001122CF"/>
    <w:rsid w:val="001124B2"/>
    <w:rsid w:val="001124C3"/>
    <w:rsid w:val="00112A64"/>
    <w:rsid w:val="00112ABF"/>
    <w:rsid w:val="00112B8F"/>
    <w:rsid w:val="00112CF6"/>
    <w:rsid w:val="00112D41"/>
    <w:rsid w:val="00112F02"/>
    <w:rsid w:val="00112FDE"/>
    <w:rsid w:val="00113138"/>
    <w:rsid w:val="0011343C"/>
    <w:rsid w:val="001134DA"/>
    <w:rsid w:val="00113517"/>
    <w:rsid w:val="0011372B"/>
    <w:rsid w:val="00113BC7"/>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B7"/>
    <w:rsid w:val="00115EE9"/>
    <w:rsid w:val="0011609A"/>
    <w:rsid w:val="001162D3"/>
    <w:rsid w:val="00116B79"/>
    <w:rsid w:val="00116CA6"/>
    <w:rsid w:val="00116F9D"/>
    <w:rsid w:val="001171DF"/>
    <w:rsid w:val="001171EA"/>
    <w:rsid w:val="00117305"/>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4E7"/>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25"/>
    <w:rsid w:val="001255FD"/>
    <w:rsid w:val="0012567F"/>
    <w:rsid w:val="001257E6"/>
    <w:rsid w:val="00125DAC"/>
    <w:rsid w:val="0012654B"/>
    <w:rsid w:val="00126947"/>
    <w:rsid w:val="00126B3D"/>
    <w:rsid w:val="001272AA"/>
    <w:rsid w:val="001274AC"/>
    <w:rsid w:val="00127545"/>
    <w:rsid w:val="001275E6"/>
    <w:rsid w:val="0012784F"/>
    <w:rsid w:val="001278DC"/>
    <w:rsid w:val="00127C38"/>
    <w:rsid w:val="00127CC3"/>
    <w:rsid w:val="00127DE2"/>
    <w:rsid w:val="00127F28"/>
    <w:rsid w:val="001301E5"/>
    <w:rsid w:val="00130435"/>
    <w:rsid w:val="00130607"/>
    <w:rsid w:val="001306D0"/>
    <w:rsid w:val="00130714"/>
    <w:rsid w:val="00130953"/>
    <w:rsid w:val="001309E4"/>
    <w:rsid w:val="00130A7E"/>
    <w:rsid w:val="00130DD8"/>
    <w:rsid w:val="00130F6C"/>
    <w:rsid w:val="0013109C"/>
    <w:rsid w:val="001311B2"/>
    <w:rsid w:val="00131683"/>
    <w:rsid w:val="00131AC6"/>
    <w:rsid w:val="00131FCF"/>
    <w:rsid w:val="00131FD6"/>
    <w:rsid w:val="001321CE"/>
    <w:rsid w:val="001322B0"/>
    <w:rsid w:val="001324EE"/>
    <w:rsid w:val="00132767"/>
    <w:rsid w:val="0013279C"/>
    <w:rsid w:val="001327C5"/>
    <w:rsid w:val="00132917"/>
    <w:rsid w:val="001329E3"/>
    <w:rsid w:val="00132D74"/>
    <w:rsid w:val="00132E7E"/>
    <w:rsid w:val="00132FF8"/>
    <w:rsid w:val="001332F6"/>
    <w:rsid w:val="0013334C"/>
    <w:rsid w:val="0013344F"/>
    <w:rsid w:val="0013359C"/>
    <w:rsid w:val="00133934"/>
    <w:rsid w:val="00133EBD"/>
    <w:rsid w:val="00134012"/>
    <w:rsid w:val="001342E4"/>
    <w:rsid w:val="001342E7"/>
    <w:rsid w:val="0013436C"/>
    <w:rsid w:val="00134441"/>
    <w:rsid w:val="0013451A"/>
    <w:rsid w:val="001345D5"/>
    <w:rsid w:val="00134686"/>
    <w:rsid w:val="001349A6"/>
    <w:rsid w:val="00134E73"/>
    <w:rsid w:val="00135015"/>
    <w:rsid w:val="00135095"/>
    <w:rsid w:val="001351FF"/>
    <w:rsid w:val="001352A6"/>
    <w:rsid w:val="001352C5"/>
    <w:rsid w:val="001354B0"/>
    <w:rsid w:val="0013581C"/>
    <w:rsid w:val="00135829"/>
    <w:rsid w:val="001358A7"/>
    <w:rsid w:val="001358F4"/>
    <w:rsid w:val="00135A9D"/>
    <w:rsid w:val="00135AFE"/>
    <w:rsid w:val="00135B91"/>
    <w:rsid w:val="00135FF0"/>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AB2"/>
    <w:rsid w:val="00140C78"/>
    <w:rsid w:val="00140E5E"/>
    <w:rsid w:val="00141077"/>
    <w:rsid w:val="001410F1"/>
    <w:rsid w:val="00141164"/>
    <w:rsid w:val="001411F6"/>
    <w:rsid w:val="001412EB"/>
    <w:rsid w:val="001415F1"/>
    <w:rsid w:val="0014170B"/>
    <w:rsid w:val="001418C8"/>
    <w:rsid w:val="001418FE"/>
    <w:rsid w:val="00141BB7"/>
    <w:rsid w:val="00141E46"/>
    <w:rsid w:val="0014201F"/>
    <w:rsid w:val="0014206B"/>
    <w:rsid w:val="00142093"/>
    <w:rsid w:val="0014226A"/>
    <w:rsid w:val="00142E42"/>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CC1"/>
    <w:rsid w:val="00144E04"/>
    <w:rsid w:val="001454C4"/>
    <w:rsid w:val="0014550F"/>
    <w:rsid w:val="00145545"/>
    <w:rsid w:val="00145E0F"/>
    <w:rsid w:val="00145E66"/>
    <w:rsid w:val="00146129"/>
    <w:rsid w:val="0014624C"/>
    <w:rsid w:val="0014636D"/>
    <w:rsid w:val="0014652F"/>
    <w:rsid w:val="001469BF"/>
    <w:rsid w:val="00146AE8"/>
    <w:rsid w:val="00146B17"/>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95"/>
    <w:rsid w:val="00150CD5"/>
    <w:rsid w:val="00150FA9"/>
    <w:rsid w:val="00151038"/>
    <w:rsid w:val="00151096"/>
    <w:rsid w:val="001510B6"/>
    <w:rsid w:val="001510BE"/>
    <w:rsid w:val="001510ED"/>
    <w:rsid w:val="00151379"/>
    <w:rsid w:val="001514D3"/>
    <w:rsid w:val="00151805"/>
    <w:rsid w:val="001518AA"/>
    <w:rsid w:val="001519B9"/>
    <w:rsid w:val="00151B8E"/>
    <w:rsid w:val="00151EE2"/>
    <w:rsid w:val="00152066"/>
    <w:rsid w:val="00152164"/>
    <w:rsid w:val="00152290"/>
    <w:rsid w:val="00152446"/>
    <w:rsid w:val="0015255A"/>
    <w:rsid w:val="00152761"/>
    <w:rsid w:val="0015289B"/>
    <w:rsid w:val="001528A9"/>
    <w:rsid w:val="00152A3B"/>
    <w:rsid w:val="00152D62"/>
    <w:rsid w:val="00153021"/>
    <w:rsid w:val="001531FD"/>
    <w:rsid w:val="0015331D"/>
    <w:rsid w:val="00153418"/>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4F"/>
    <w:rsid w:val="00154F8C"/>
    <w:rsid w:val="00155219"/>
    <w:rsid w:val="00155698"/>
    <w:rsid w:val="00155917"/>
    <w:rsid w:val="00155A10"/>
    <w:rsid w:val="00155C9F"/>
    <w:rsid w:val="00155F7A"/>
    <w:rsid w:val="001560B1"/>
    <w:rsid w:val="00156260"/>
    <w:rsid w:val="001563C3"/>
    <w:rsid w:val="001563CF"/>
    <w:rsid w:val="0015650F"/>
    <w:rsid w:val="001565E1"/>
    <w:rsid w:val="0015674F"/>
    <w:rsid w:val="00156B74"/>
    <w:rsid w:val="0015704A"/>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CB2"/>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564"/>
    <w:rsid w:val="00164622"/>
    <w:rsid w:val="00164646"/>
    <w:rsid w:val="001647FA"/>
    <w:rsid w:val="00164846"/>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0F6"/>
    <w:rsid w:val="0016711A"/>
    <w:rsid w:val="0016740E"/>
    <w:rsid w:val="00167614"/>
    <w:rsid w:val="0016764C"/>
    <w:rsid w:val="00167709"/>
    <w:rsid w:val="00167BD9"/>
    <w:rsid w:val="00170397"/>
    <w:rsid w:val="001703F5"/>
    <w:rsid w:val="001706E4"/>
    <w:rsid w:val="001708D0"/>
    <w:rsid w:val="0017093A"/>
    <w:rsid w:val="00170C49"/>
    <w:rsid w:val="00170D60"/>
    <w:rsid w:val="00170DE9"/>
    <w:rsid w:val="00170F51"/>
    <w:rsid w:val="001715AC"/>
    <w:rsid w:val="00171693"/>
    <w:rsid w:val="001716A7"/>
    <w:rsid w:val="00171944"/>
    <w:rsid w:val="00171A3F"/>
    <w:rsid w:val="00171D7E"/>
    <w:rsid w:val="00171EEB"/>
    <w:rsid w:val="00171F14"/>
    <w:rsid w:val="0017200B"/>
    <w:rsid w:val="0017226B"/>
    <w:rsid w:val="001722FC"/>
    <w:rsid w:val="0017231D"/>
    <w:rsid w:val="00172557"/>
    <w:rsid w:val="00172903"/>
    <w:rsid w:val="001729E1"/>
    <w:rsid w:val="00172B61"/>
    <w:rsid w:val="00172C20"/>
    <w:rsid w:val="00172CCD"/>
    <w:rsid w:val="00172E20"/>
    <w:rsid w:val="00172F31"/>
    <w:rsid w:val="00172F75"/>
    <w:rsid w:val="00172FC9"/>
    <w:rsid w:val="00173192"/>
    <w:rsid w:val="00173869"/>
    <w:rsid w:val="001738A5"/>
    <w:rsid w:val="00173A00"/>
    <w:rsid w:val="00173B83"/>
    <w:rsid w:val="001741DE"/>
    <w:rsid w:val="001741EA"/>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1EA"/>
    <w:rsid w:val="0017629E"/>
    <w:rsid w:val="001762D2"/>
    <w:rsid w:val="0017634F"/>
    <w:rsid w:val="00176414"/>
    <w:rsid w:val="00176491"/>
    <w:rsid w:val="001765DA"/>
    <w:rsid w:val="00176F4C"/>
    <w:rsid w:val="00176FEC"/>
    <w:rsid w:val="00177036"/>
    <w:rsid w:val="0017708E"/>
    <w:rsid w:val="0017714C"/>
    <w:rsid w:val="0017722E"/>
    <w:rsid w:val="00177397"/>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0A"/>
    <w:rsid w:val="001821E9"/>
    <w:rsid w:val="001824B9"/>
    <w:rsid w:val="00182608"/>
    <w:rsid w:val="001827FE"/>
    <w:rsid w:val="0018284C"/>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BC"/>
    <w:rsid w:val="001840D6"/>
    <w:rsid w:val="001840F5"/>
    <w:rsid w:val="00184304"/>
    <w:rsid w:val="00184396"/>
    <w:rsid w:val="00184681"/>
    <w:rsid w:val="00184792"/>
    <w:rsid w:val="00184DAB"/>
    <w:rsid w:val="00184F51"/>
    <w:rsid w:val="00185257"/>
    <w:rsid w:val="00185730"/>
    <w:rsid w:val="00185898"/>
    <w:rsid w:val="00185A0F"/>
    <w:rsid w:val="00185E59"/>
    <w:rsid w:val="00185F10"/>
    <w:rsid w:val="0018633D"/>
    <w:rsid w:val="00186357"/>
    <w:rsid w:val="00186395"/>
    <w:rsid w:val="001864C2"/>
    <w:rsid w:val="00186643"/>
    <w:rsid w:val="00186864"/>
    <w:rsid w:val="00186AAC"/>
    <w:rsid w:val="00186B4D"/>
    <w:rsid w:val="00186CDC"/>
    <w:rsid w:val="00186D3B"/>
    <w:rsid w:val="00186FD6"/>
    <w:rsid w:val="00187290"/>
    <w:rsid w:val="001872A2"/>
    <w:rsid w:val="0018748A"/>
    <w:rsid w:val="0018767B"/>
    <w:rsid w:val="00187A15"/>
    <w:rsid w:val="00187D65"/>
    <w:rsid w:val="00190205"/>
    <w:rsid w:val="00190307"/>
    <w:rsid w:val="00190705"/>
    <w:rsid w:val="00190927"/>
    <w:rsid w:val="001909DE"/>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2FBD"/>
    <w:rsid w:val="00193150"/>
    <w:rsid w:val="00193173"/>
    <w:rsid w:val="0019350F"/>
    <w:rsid w:val="001935F1"/>
    <w:rsid w:val="00193632"/>
    <w:rsid w:val="0019372C"/>
    <w:rsid w:val="001937CF"/>
    <w:rsid w:val="00193927"/>
    <w:rsid w:val="00193987"/>
    <w:rsid w:val="00193D96"/>
    <w:rsid w:val="00194059"/>
    <w:rsid w:val="00194514"/>
    <w:rsid w:val="001946CE"/>
    <w:rsid w:val="001947E7"/>
    <w:rsid w:val="00194B6A"/>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2C4"/>
    <w:rsid w:val="0019734F"/>
    <w:rsid w:val="00197389"/>
    <w:rsid w:val="001974E5"/>
    <w:rsid w:val="00197A0B"/>
    <w:rsid w:val="00197DD0"/>
    <w:rsid w:val="001A012C"/>
    <w:rsid w:val="001A0303"/>
    <w:rsid w:val="001A032E"/>
    <w:rsid w:val="001A03EC"/>
    <w:rsid w:val="001A0421"/>
    <w:rsid w:val="001A067A"/>
    <w:rsid w:val="001A0C3F"/>
    <w:rsid w:val="001A0CA8"/>
    <w:rsid w:val="001A0EFE"/>
    <w:rsid w:val="001A1323"/>
    <w:rsid w:val="001A145C"/>
    <w:rsid w:val="001A1A4B"/>
    <w:rsid w:val="001A1CFE"/>
    <w:rsid w:val="001A1EDB"/>
    <w:rsid w:val="001A1F11"/>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87F"/>
    <w:rsid w:val="001A3974"/>
    <w:rsid w:val="001A39C8"/>
    <w:rsid w:val="001A3B18"/>
    <w:rsid w:val="001A3EB5"/>
    <w:rsid w:val="001A3F0F"/>
    <w:rsid w:val="001A3FA5"/>
    <w:rsid w:val="001A4896"/>
    <w:rsid w:val="001A4EDF"/>
    <w:rsid w:val="001A5070"/>
    <w:rsid w:val="001A50FB"/>
    <w:rsid w:val="001A5174"/>
    <w:rsid w:val="001A527B"/>
    <w:rsid w:val="001A5635"/>
    <w:rsid w:val="001A5A34"/>
    <w:rsid w:val="001A5B32"/>
    <w:rsid w:val="001A5C82"/>
    <w:rsid w:val="001A60FC"/>
    <w:rsid w:val="001A61A0"/>
    <w:rsid w:val="001A628F"/>
    <w:rsid w:val="001A639C"/>
    <w:rsid w:val="001A6575"/>
    <w:rsid w:val="001A65B2"/>
    <w:rsid w:val="001A66F6"/>
    <w:rsid w:val="001A671D"/>
    <w:rsid w:val="001A6728"/>
    <w:rsid w:val="001A6755"/>
    <w:rsid w:val="001A6AFE"/>
    <w:rsid w:val="001A6BBA"/>
    <w:rsid w:val="001A6C9F"/>
    <w:rsid w:val="001A6E5F"/>
    <w:rsid w:val="001A6F38"/>
    <w:rsid w:val="001A6FE7"/>
    <w:rsid w:val="001A706D"/>
    <w:rsid w:val="001A71EB"/>
    <w:rsid w:val="001A72EE"/>
    <w:rsid w:val="001A73C8"/>
    <w:rsid w:val="001A742B"/>
    <w:rsid w:val="001A7601"/>
    <w:rsid w:val="001A77EE"/>
    <w:rsid w:val="001A7912"/>
    <w:rsid w:val="001A7924"/>
    <w:rsid w:val="001A7AC0"/>
    <w:rsid w:val="001A7BF4"/>
    <w:rsid w:val="001A7C23"/>
    <w:rsid w:val="001A7CBD"/>
    <w:rsid w:val="001A7D3B"/>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B89"/>
    <w:rsid w:val="001B1F17"/>
    <w:rsid w:val="001B1F29"/>
    <w:rsid w:val="001B2085"/>
    <w:rsid w:val="001B20D8"/>
    <w:rsid w:val="001B26EE"/>
    <w:rsid w:val="001B2993"/>
    <w:rsid w:val="001B2A79"/>
    <w:rsid w:val="001B2CF4"/>
    <w:rsid w:val="001B2F10"/>
    <w:rsid w:val="001B2FFF"/>
    <w:rsid w:val="001B3134"/>
    <w:rsid w:val="001B319F"/>
    <w:rsid w:val="001B3754"/>
    <w:rsid w:val="001B37CA"/>
    <w:rsid w:val="001B3985"/>
    <w:rsid w:val="001B3B23"/>
    <w:rsid w:val="001B3CA5"/>
    <w:rsid w:val="001B3E2F"/>
    <w:rsid w:val="001B447D"/>
    <w:rsid w:val="001B45F7"/>
    <w:rsid w:val="001B47AD"/>
    <w:rsid w:val="001B485D"/>
    <w:rsid w:val="001B48E6"/>
    <w:rsid w:val="001B4974"/>
    <w:rsid w:val="001B4A2D"/>
    <w:rsid w:val="001B4B58"/>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3F"/>
    <w:rsid w:val="001C2E60"/>
    <w:rsid w:val="001C2EB7"/>
    <w:rsid w:val="001C3177"/>
    <w:rsid w:val="001C325A"/>
    <w:rsid w:val="001C325B"/>
    <w:rsid w:val="001C3275"/>
    <w:rsid w:val="001C3324"/>
    <w:rsid w:val="001C3474"/>
    <w:rsid w:val="001C3486"/>
    <w:rsid w:val="001C3663"/>
    <w:rsid w:val="001C3C2F"/>
    <w:rsid w:val="001C3DC6"/>
    <w:rsid w:val="001C3EAE"/>
    <w:rsid w:val="001C41BF"/>
    <w:rsid w:val="001C46D1"/>
    <w:rsid w:val="001C470C"/>
    <w:rsid w:val="001C4E90"/>
    <w:rsid w:val="001C4F5F"/>
    <w:rsid w:val="001C4F99"/>
    <w:rsid w:val="001C518A"/>
    <w:rsid w:val="001C562E"/>
    <w:rsid w:val="001C5802"/>
    <w:rsid w:val="001C589B"/>
    <w:rsid w:val="001C58A6"/>
    <w:rsid w:val="001C5B04"/>
    <w:rsid w:val="001C5B96"/>
    <w:rsid w:val="001C5EAC"/>
    <w:rsid w:val="001C5F88"/>
    <w:rsid w:val="001C606B"/>
    <w:rsid w:val="001C60AA"/>
    <w:rsid w:val="001C60C4"/>
    <w:rsid w:val="001C6109"/>
    <w:rsid w:val="001C619C"/>
    <w:rsid w:val="001C625F"/>
    <w:rsid w:val="001C63A3"/>
    <w:rsid w:val="001C64AB"/>
    <w:rsid w:val="001C68E6"/>
    <w:rsid w:val="001C7185"/>
    <w:rsid w:val="001C7269"/>
    <w:rsid w:val="001C73A6"/>
    <w:rsid w:val="001C74BF"/>
    <w:rsid w:val="001C76D7"/>
    <w:rsid w:val="001C77B2"/>
    <w:rsid w:val="001C7995"/>
    <w:rsid w:val="001C7AB6"/>
    <w:rsid w:val="001C7AE8"/>
    <w:rsid w:val="001C7B81"/>
    <w:rsid w:val="001C7F47"/>
    <w:rsid w:val="001C7FD0"/>
    <w:rsid w:val="001D006C"/>
    <w:rsid w:val="001D0335"/>
    <w:rsid w:val="001D0474"/>
    <w:rsid w:val="001D0578"/>
    <w:rsid w:val="001D0593"/>
    <w:rsid w:val="001D05AA"/>
    <w:rsid w:val="001D0D8F"/>
    <w:rsid w:val="001D11C1"/>
    <w:rsid w:val="001D1258"/>
    <w:rsid w:val="001D13B0"/>
    <w:rsid w:val="001D1502"/>
    <w:rsid w:val="001D19F8"/>
    <w:rsid w:val="001D1C76"/>
    <w:rsid w:val="001D1CFF"/>
    <w:rsid w:val="001D1F12"/>
    <w:rsid w:val="001D1FD1"/>
    <w:rsid w:val="001D24B5"/>
    <w:rsid w:val="001D2851"/>
    <w:rsid w:val="001D2B3C"/>
    <w:rsid w:val="001D2BB2"/>
    <w:rsid w:val="001D2DBE"/>
    <w:rsid w:val="001D2E47"/>
    <w:rsid w:val="001D2E64"/>
    <w:rsid w:val="001D2E6C"/>
    <w:rsid w:val="001D2ECD"/>
    <w:rsid w:val="001D2EED"/>
    <w:rsid w:val="001D30BE"/>
    <w:rsid w:val="001D3277"/>
    <w:rsid w:val="001D329E"/>
    <w:rsid w:val="001D3414"/>
    <w:rsid w:val="001D3A25"/>
    <w:rsid w:val="001D3C68"/>
    <w:rsid w:val="001D413C"/>
    <w:rsid w:val="001D4315"/>
    <w:rsid w:val="001D43C0"/>
    <w:rsid w:val="001D477D"/>
    <w:rsid w:val="001D47F5"/>
    <w:rsid w:val="001D491D"/>
    <w:rsid w:val="001D4969"/>
    <w:rsid w:val="001D4A25"/>
    <w:rsid w:val="001D4AF0"/>
    <w:rsid w:val="001D4DDE"/>
    <w:rsid w:val="001D4F24"/>
    <w:rsid w:val="001D4FA9"/>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111F"/>
    <w:rsid w:val="001E1284"/>
    <w:rsid w:val="001E13E0"/>
    <w:rsid w:val="001E1524"/>
    <w:rsid w:val="001E16E6"/>
    <w:rsid w:val="001E1756"/>
    <w:rsid w:val="001E1D3C"/>
    <w:rsid w:val="001E220A"/>
    <w:rsid w:val="001E226B"/>
    <w:rsid w:val="001E251E"/>
    <w:rsid w:val="001E266E"/>
    <w:rsid w:val="001E2EEF"/>
    <w:rsid w:val="001E3188"/>
    <w:rsid w:val="001E31D1"/>
    <w:rsid w:val="001E32BE"/>
    <w:rsid w:val="001E37BD"/>
    <w:rsid w:val="001E382E"/>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E19"/>
    <w:rsid w:val="001E6F14"/>
    <w:rsid w:val="001E6F1B"/>
    <w:rsid w:val="001E719A"/>
    <w:rsid w:val="001E71FC"/>
    <w:rsid w:val="001E7218"/>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760"/>
    <w:rsid w:val="001F37ED"/>
    <w:rsid w:val="001F3841"/>
    <w:rsid w:val="001F39AB"/>
    <w:rsid w:val="001F3E5E"/>
    <w:rsid w:val="001F3F15"/>
    <w:rsid w:val="001F406B"/>
    <w:rsid w:val="001F4102"/>
    <w:rsid w:val="001F45E8"/>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2B8"/>
    <w:rsid w:val="001F7308"/>
    <w:rsid w:val="001F7317"/>
    <w:rsid w:val="001F73C3"/>
    <w:rsid w:val="001F757C"/>
    <w:rsid w:val="001F7603"/>
    <w:rsid w:val="001F77B7"/>
    <w:rsid w:val="001F784C"/>
    <w:rsid w:val="001F798D"/>
    <w:rsid w:val="001F7DD6"/>
    <w:rsid w:val="002000F2"/>
    <w:rsid w:val="002000FC"/>
    <w:rsid w:val="0020037C"/>
    <w:rsid w:val="00200925"/>
    <w:rsid w:val="00200A0F"/>
    <w:rsid w:val="00200A4D"/>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475"/>
    <w:rsid w:val="00207613"/>
    <w:rsid w:val="002077AB"/>
    <w:rsid w:val="00207847"/>
    <w:rsid w:val="002078E5"/>
    <w:rsid w:val="00207AF9"/>
    <w:rsid w:val="00207BB9"/>
    <w:rsid w:val="00207D51"/>
    <w:rsid w:val="00207EB6"/>
    <w:rsid w:val="00210018"/>
    <w:rsid w:val="00210058"/>
    <w:rsid w:val="00210174"/>
    <w:rsid w:val="002105F8"/>
    <w:rsid w:val="002109D5"/>
    <w:rsid w:val="00210A2E"/>
    <w:rsid w:val="00210BE5"/>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603"/>
    <w:rsid w:val="00214716"/>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635"/>
    <w:rsid w:val="00217713"/>
    <w:rsid w:val="00217A98"/>
    <w:rsid w:val="00217CE8"/>
    <w:rsid w:val="00217D4B"/>
    <w:rsid w:val="00217EF0"/>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E59"/>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A72"/>
    <w:rsid w:val="00225CA2"/>
    <w:rsid w:val="00225FDD"/>
    <w:rsid w:val="002262BA"/>
    <w:rsid w:val="002263BC"/>
    <w:rsid w:val="0022657F"/>
    <w:rsid w:val="002269A7"/>
    <w:rsid w:val="00226A9C"/>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55"/>
    <w:rsid w:val="002300E1"/>
    <w:rsid w:val="00230549"/>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77"/>
    <w:rsid w:val="002344C8"/>
    <w:rsid w:val="00234575"/>
    <w:rsid w:val="0023464A"/>
    <w:rsid w:val="002347FC"/>
    <w:rsid w:val="002348E2"/>
    <w:rsid w:val="002349C5"/>
    <w:rsid w:val="00234B44"/>
    <w:rsid w:val="00234C98"/>
    <w:rsid w:val="00234DEF"/>
    <w:rsid w:val="0023516C"/>
    <w:rsid w:val="0023535C"/>
    <w:rsid w:val="002354A3"/>
    <w:rsid w:val="00235534"/>
    <w:rsid w:val="00235581"/>
    <w:rsid w:val="00235698"/>
    <w:rsid w:val="00235724"/>
    <w:rsid w:val="0023580E"/>
    <w:rsid w:val="002358EC"/>
    <w:rsid w:val="00235E3A"/>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A64"/>
    <w:rsid w:val="00240B4E"/>
    <w:rsid w:val="00240B73"/>
    <w:rsid w:val="00240B7D"/>
    <w:rsid w:val="00240C17"/>
    <w:rsid w:val="00240F76"/>
    <w:rsid w:val="0024103F"/>
    <w:rsid w:val="002415FF"/>
    <w:rsid w:val="002419FB"/>
    <w:rsid w:val="00241ACA"/>
    <w:rsid w:val="00241C7B"/>
    <w:rsid w:val="00241F1E"/>
    <w:rsid w:val="002421F2"/>
    <w:rsid w:val="00242456"/>
    <w:rsid w:val="00242954"/>
    <w:rsid w:val="00242B2A"/>
    <w:rsid w:val="00242CAE"/>
    <w:rsid w:val="00242E1E"/>
    <w:rsid w:val="00242E34"/>
    <w:rsid w:val="0024315D"/>
    <w:rsid w:val="002435A0"/>
    <w:rsid w:val="002436E0"/>
    <w:rsid w:val="00243ACD"/>
    <w:rsid w:val="00243B48"/>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5E9"/>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C83"/>
    <w:rsid w:val="00246E25"/>
    <w:rsid w:val="00246EB6"/>
    <w:rsid w:val="002471AB"/>
    <w:rsid w:val="0024775B"/>
    <w:rsid w:val="0024785A"/>
    <w:rsid w:val="00247869"/>
    <w:rsid w:val="00247B11"/>
    <w:rsid w:val="00247C82"/>
    <w:rsid w:val="00247D8E"/>
    <w:rsid w:val="00247DD1"/>
    <w:rsid w:val="00247E35"/>
    <w:rsid w:val="00247F8B"/>
    <w:rsid w:val="00247FB6"/>
    <w:rsid w:val="002500C7"/>
    <w:rsid w:val="00250120"/>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10C"/>
    <w:rsid w:val="002547E4"/>
    <w:rsid w:val="00254F42"/>
    <w:rsid w:val="002554A7"/>
    <w:rsid w:val="002554EF"/>
    <w:rsid w:val="0025585C"/>
    <w:rsid w:val="00255BD7"/>
    <w:rsid w:val="00255C71"/>
    <w:rsid w:val="002562A9"/>
    <w:rsid w:val="002563B9"/>
    <w:rsid w:val="0025692A"/>
    <w:rsid w:val="00256F02"/>
    <w:rsid w:val="0025709C"/>
    <w:rsid w:val="002571C8"/>
    <w:rsid w:val="002572ED"/>
    <w:rsid w:val="002572F1"/>
    <w:rsid w:val="00257424"/>
    <w:rsid w:val="00257730"/>
    <w:rsid w:val="00257998"/>
    <w:rsid w:val="00257A62"/>
    <w:rsid w:val="00257B64"/>
    <w:rsid w:val="00260156"/>
    <w:rsid w:val="0026029A"/>
    <w:rsid w:val="002606C7"/>
    <w:rsid w:val="0026075E"/>
    <w:rsid w:val="00260A6F"/>
    <w:rsid w:val="00260C74"/>
    <w:rsid w:val="00260E1C"/>
    <w:rsid w:val="00260FAD"/>
    <w:rsid w:val="002611B5"/>
    <w:rsid w:val="002612A1"/>
    <w:rsid w:val="00261351"/>
    <w:rsid w:val="00261383"/>
    <w:rsid w:val="0026180A"/>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7D5"/>
    <w:rsid w:val="002637F7"/>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1C1"/>
    <w:rsid w:val="00266210"/>
    <w:rsid w:val="00266253"/>
    <w:rsid w:val="0026628D"/>
    <w:rsid w:val="00266AAC"/>
    <w:rsid w:val="00266C0A"/>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39"/>
    <w:rsid w:val="00273050"/>
    <w:rsid w:val="0027309D"/>
    <w:rsid w:val="0027338F"/>
    <w:rsid w:val="0027365D"/>
    <w:rsid w:val="0027372B"/>
    <w:rsid w:val="0027378E"/>
    <w:rsid w:val="002738C9"/>
    <w:rsid w:val="00273A8C"/>
    <w:rsid w:val="00273B2D"/>
    <w:rsid w:val="00273CFB"/>
    <w:rsid w:val="00273E9E"/>
    <w:rsid w:val="002742C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5E"/>
    <w:rsid w:val="00275D8D"/>
    <w:rsid w:val="00276001"/>
    <w:rsid w:val="002764FB"/>
    <w:rsid w:val="00276624"/>
    <w:rsid w:val="00276B51"/>
    <w:rsid w:val="00276C48"/>
    <w:rsid w:val="00276E2B"/>
    <w:rsid w:val="00276EFC"/>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C"/>
    <w:rsid w:val="002807AF"/>
    <w:rsid w:val="00280851"/>
    <w:rsid w:val="002808D2"/>
    <w:rsid w:val="00280960"/>
    <w:rsid w:val="00280ABB"/>
    <w:rsid w:val="00280CF5"/>
    <w:rsid w:val="00280E63"/>
    <w:rsid w:val="0028187E"/>
    <w:rsid w:val="0028192B"/>
    <w:rsid w:val="002819F7"/>
    <w:rsid w:val="00281C3F"/>
    <w:rsid w:val="00281DE2"/>
    <w:rsid w:val="00282241"/>
    <w:rsid w:val="002825CE"/>
    <w:rsid w:val="0028263F"/>
    <w:rsid w:val="002826D0"/>
    <w:rsid w:val="002829E8"/>
    <w:rsid w:val="00283130"/>
    <w:rsid w:val="00283181"/>
    <w:rsid w:val="002831A1"/>
    <w:rsid w:val="00283424"/>
    <w:rsid w:val="0028344D"/>
    <w:rsid w:val="002835A5"/>
    <w:rsid w:val="002836DC"/>
    <w:rsid w:val="0028391C"/>
    <w:rsid w:val="00283977"/>
    <w:rsid w:val="00283D6B"/>
    <w:rsid w:val="00283F70"/>
    <w:rsid w:val="00283F73"/>
    <w:rsid w:val="00284486"/>
    <w:rsid w:val="0028482E"/>
    <w:rsid w:val="002849B7"/>
    <w:rsid w:val="00284AAA"/>
    <w:rsid w:val="00284B15"/>
    <w:rsid w:val="00284E7F"/>
    <w:rsid w:val="0028501B"/>
    <w:rsid w:val="00285020"/>
    <w:rsid w:val="002852EE"/>
    <w:rsid w:val="00285324"/>
    <w:rsid w:val="0028543A"/>
    <w:rsid w:val="00285520"/>
    <w:rsid w:val="0028553F"/>
    <w:rsid w:val="00285894"/>
    <w:rsid w:val="00285A35"/>
    <w:rsid w:val="00285B2E"/>
    <w:rsid w:val="00285DB9"/>
    <w:rsid w:val="00285E28"/>
    <w:rsid w:val="00285E6A"/>
    <w:rsid w:val="002861E0"/>
    <w:rsid w:val="002862E1"/>
    <w:rsid w:val="00286487"/>
    <w:rsid w:val="00286623"/>
    <w:rsid w:val="00286631"/>
    <w:rsid w:val="00286760"/>
    <w:rsid w:val="002868BA"/>
    <w:rsid w:val="00286B14"/>
    <w:rsid w:val="00286CFC"/>
    <w:rsid w:val="00286F76"/>
    <w:rsid w:val="002871DE"/>
    <w:rsid w:val="00287376"/>
    <w:rsid w:val="002876D5"/>
    <w:rsid w:val="0028773B"/>
    <w:rsid w:val="002877DE"/>
    <w:rsid w:val="00287A82"/>
    <w:rsid w:val="00287C28"/>
    <w:rsid w:val="00287DC3"/>
    <w:rsid w:val="00290097"/>
    <w:rsid w:val="0029018C"/>
    <w:rsid w:val="00290254"/>
    <w:rsid w:val="002903B3"/>
    <w:rsid w:val="002904AA"/>
    <w:rsid w:val="00290C48"/>
    <w:rsid w:val="002913D7"/>
    <w:rsid w:val="002914FA"/>
    <w:rsid w:val="0029178F"/>
    <w:rsid w:val="00291B01"/>
    <w:rsid w:val="00292040"/>
    <w:rsid w:val="002922DD"/>
    <w:rsid w:val="002923F4"/>
    <w:rsid w:val="00292916"/>
    <w:rsid w:val="002929E9"/>
    <w:rsid w:val="00292DCE"/>
    <w:rsid w:val="00292E94"/>
    <w:rsid w:val="00292F1C"/>
    <w:rsid w:val="002932A8"/>
    <w:rsid w:val="002933EB"/>
    <w:rsid w:val="002934A8"/>
    <w:rsid w:val="00293504"/>
    <w:rsid w:val="00293626"/>
    <w:rsid w:val="0029378E"/>
    <w:rsid w:val="0029395E"/>
    <w:rsid w:val="00293EA1"/>
    <w:rsid w:val="00293F67"/>
    <w:rsid w:val="002941CE"/>
    <w:rsid w:val="0029425B"/>
    <w:rsid w:val="00294290"/>
    <w:rsid w:val="002944CA"/>
    <w:rsid w:val="002944D0"/>
    <w:rsid w:val="002944F8"/>
    <w:rsid w:val="0029450A"/>
    <w:rsid w:val="002946A4"/>
    <w:rsid w:val="00294722"/>
    <w:rsid w:val="00294950"/>
    <w:rsid w:val="00294A37"/>
    <w:rsid w:val="00294AB1"/>
    <w:rsid w:val="00294D93"/>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51B"/>
    <w:rsid w:val="0029768D"/>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095"/>
    <w:rsid w:val="002A523D"/>
    <w:rsid w:val="002A5271"/>
    <w:rsid w:val="002A5406"/>
    <w:rsid w:val="002A5488"/>
    <w:rsid w:val="002A578E"/>
    <w:rsid w:val="002A581B"/>
    <w:rsid w:val="002A5F7B"/>
    <w:rsid w:val="002A5FC1"/>
    <w:rsid w:val="002A60B6"/>
    <w:rsid w:val="002A6354"/>
    <w:rsid w:val="002A6B25"/>
    <w:rsid w:val="002A6BE8"/>
    <w:rsid w:val="002A6C65"/>
    <w:rsid w:val="002A6E41"/>
    <w:rsid w:val="002A6E7E"/>
    <w:rsid w:val="002A711C"/>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970"/>
    <w:rsid w:val="002B0AC4"/>
    <w:rsid w:val="002B0C8A"/>
    <w:rsid w:val="002B0C99"/>
    <w:rsid w:val="002B0EDA"/>
    <w:rsid w:val="002B1058"/>
    <w:rsid w:val="002B10F9"/>
    <w:rsid w:val="002B1192"/>
    <w:rsid w:val="002B13E9"/>
    <w:rsid w:val="002B14F7"/>
    <w:rsid w:val="002B1967"/>
    <w:rsid w:val="002B1CA9"/>
    <w:rsid w:val="002B208F"/>
    <w:rsid w:val="002B2164"/>
    <w:rsid w:val="002B21D6"/>
    <w:rsid w:val="002B21E9"/>
    <w:rsid w:val="002B2334"/>
    <w:rsid w:val="002B242D"/>
    <w:rsid w:val="002B26F3"/>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B0D"/>
    <w:rsid w:val="002B4C39"/>
    <w:rsid w:val="002B5555"/>
    <w:rsid w:val="002B5607"/>
    <w:rsid w:val="002B569B"/>
    <w:rsid w:val="002B5797"/>
    <w:rsid w:val="002B5976"/>
    <w:rsid w:val="002B5BC3"/>
    <w:rsid w:val="002B5BD5"/>
    <w:rsid w:val="002B5C44"/>
    <w:rsid w:val="002B5E9B"/>
    <w:rsid w:val="002B635D"/>
    <w:rsid w:val="002B6397"/>
    <w:rsid w:val="002B64FE"/>
    <w:rsid w:val="002B651D"/>
    <w:rsid w:val="002B6890"/>
    <w:rsid w:val="002B694E"/>
    <w:rsid w:val="002B6FEE"/>
    <w:rsid w:val="002B70E4"/>
    <w:rsid w:val="002B715E"/>
    <w:rsid w:val="002B7681"/>
    <w:rsid w:val="002B7DB6"/>
    <w:rsid w:val="002C0002"/>
    <w:rsid w:val="002C014C"/>
    <w:rsid w:val="002C04C2"/>
    <w:rsid w:val="002C055C"/>
    <w:rsid w:val="002C05CA"/>
    <w:rsid w:val="002C0647"/>
    <w:rsid w:val="002C0818"/>
    <w:rsid w:val="002C0975"/>
    <w:rsid w:val="002C0B47"/>
    <w:rsid w:val="002C0DD0"/>
    <w:rsid w:val="002C0E0A"/>
    <w:rsid w:val="002C0FAB"/>
    <w:rsid w:val="002C122B"/>
    <w:rsid w:val="002C1780"/>
    <w:rsid w:val="002C1DF1"/>
    <w:rsid w:val="002C1ED4"/>
    <w:rsid w:val="002C203A"/>
    <w:rsid w:val="002C235C"/>
    <w:rsid w:val="002C2570"/>
    <w:rsid w:val="002C281D"/>
    <w:rsid w:val="002C289F"/>
    <w:rsid w:val="002C2D50"/>
    <w:rsid w:val="002C2E8A"/>
    <w:rsid w:val="002C2FCD"/>
    <w:rsid w:val="002C3060"/>
    <w:rsid w:val="002C307D"/>
    <w:rsid w:val="002C319F"/>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429"/>
    <w:rsid w:val="002C45DC"/>
    <w:rsid w:val="002C472A"/>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836"/>
    <w:rsid w:val="002C6C24"/>
    <w:rsid w:val="002C6E16"/>
    <w:rsid w:val="002C6FF6"/>
    <w:rsid w:val="002C7230"/>
    <w:rsid w:val="002C747F"/>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9"/>
    <w:rsid w:val="002D31CA"/>
    <w:rsid w:val="002D3231"/>
    <w:rsid w:val="002D3599"/>
    <w:rsid w:val="002D3968"/>
    <w:rsid w:val="002D3EDE"/>
    <w:rsid w:val="002D3FB0"/>
    <w:rsid w:val="002D425A"/>
    <w:rsid w:val="002D4322"/>
    <w:rsid w:val="002D4607"/>
    <w:rsid w:val="002D47FC"/>
    <w:rsid w:val="002D4A54"/>
    <w:rsid w:val="002D4E37"/>
    <w:rsid w:val="002D5005"/>
    <w:rsid w:val="002D5107"/>
    <w:rsid w:val="002D52E0"/>
    <w:rsid w:val="002D54DA"/>
    <w:rsid w:val="002D5609"/>
    <w:rsid w:val="002D580B"/>
    <w:rsid w:val="002D5942"/>
    <w:rsid w:val="002D5A5F"/>
    <w:rsid w:val="002D5B4E"/>
    <w:rsid w:val="002D5DEA"/>
    <w:rsid w:val="002D5E9C"/>
    <w:rsid w:val="002D6097"/>
    <w:rsid w:val="002D6127"/>
    <w:rsid w:val="002D67B3"/>
    <w:rsid w:val="002D68C3"/>
    <w:rsid w:val="002D6C3F"/>
    <w:rsid w:val="002D6C69"/>
    <w:rsid w:val="002D6ECE"/>
    <w:rsid w:val="002D6F25"/>
    <w:rsid w:val="002D7110"/>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53"/>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557"/>
    <w:rsid w:val="002E3624"/>
    <w:rsid w:val="002E3653"/>
    <w:rsid w:val="002E36AE"/>
    <w:rsid w:val="002E36DC"/>
    <w:rsid w:val="002E38B7"/>
    <w:rsid w:val="002E3B6F"/>
    <w:rsid w:val="002E4049"/>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DE8"/>
    <w:rsid w:val="002E6F01"/>
    <w:rsid w:val="002E72AE"/>
    <w:rsid w:val="002E7321"/>
    <w:rsid w:val="002E73F4"/>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F32"/>
    <w:rsid w:val="002F165E"/>
    <w:rsid w:val="002F16BB"/>
    <w:rsid w:val="002F17A3"/>
    <w:rsid w:val="002F1EBD"/>
    <w:rsid w:val="002F1FB5"/>
    <w:rsid w:val="002F2193"/>
    <w:rsid w:val="002F236A"/>
    <w:rsid w:val="002F2508"/>
    <w:rsid w:val="002F2AE0"/>
    <w:rsid w:val="002F2C75"/>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E60"/>
    <w:rsid w:val="002F4F39"/>
    <w:rsid w:val="002F4FC5"/>
    <w:rsid w:val="002F509E"/>
    <w:rsid w:val="002F52BE"/>
    <w:rsid w:val="002F5422"/>
    <w:rsid w:val="002F5634"/>
    <w:rsid w:val="002F5BAC"/>
    <w:rsid w:val="002F5FDA"/>
    <w:rsid w:val="002F6105"/>
    <w:rsid w:val="002F615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55B"/>
    <w:rsid w:val="00304AC5"/>
    <w:rsid w:val="00304FCA"/>
    <w:rsid w:val="00305126"/>
    <w:rsid w:val="003053B3"/>
    <w:rsid w:val="003054D3"/>
    <w:rsid w:val="0030577F"/>
    <w:rsid w:val="0030578F"/>
    <w:rsid w:val="003057FD"/>
    <w:rsid w:val="0030599E"/>
    <w:rsid w:val="00305F56"/>
    <w:rsid w:val="00306218"/>
    <w:rsid w:val="003065FB"/>
    <w:rsid w:val="00306671"/>
    <w:rsid w:val="00306822"/>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5EF"/>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58"/>
    <w:rsid w:val="0031567D"/>
    <w:rsid w:val="00315814"/>
    <w:rsid w:val="00315859"/>
    <w:rsid w:val="00315996"/>
    <w:rsid w:val="0031599D"/>
    <w:rsid w:val="00315F49"/>
    <w:rsid w:val="00315F72"/>
    <w:rsid w:val="00316072"/>
    <w:rsid w:val="003161E8"/>
    <w:rsid w:val="00316265"/>
    <w:rsid w:val="00316548"/>
    <w:rsid w:val="00316822"/>
    <w:rsid w:val="00316C58"/>
    <w:rsid w:val="00316C5F"/>
    <w:rsid w:val="00316E46"/>
    <w:rsid w:val="00316F9A"/>
    <w:rsid w:val="00317050"/>
    <w:rsid w:val="00317295"/>
    <w:rsid w:val="003173D6"/>
    <w:rsid w:val="003173FE"/>
    <w:rsid w:val="003175C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3B4"/>
    <w:rsid w:val="0032165D"/>
    <w:rsid w:val="0032172E"/>
    <w:rsid w:val="00321822"/>
    <w:rsid w:val="003218EB"/>
    <w:rsid w:val="00321920"/>
    <w:rsid w:val="00321B02"/>
    <w:rsid w:val="00321D8F"/>
    <w:rsid w:val="00321E8D"/>
    <w:rsid w:val="00322131"/>
    <w:rsid w:val="0032227D"/>
    <w:rsid w:val="003222E4"/>
    <w:rsid w:val="003225D1"/>
    <w:rsid w:val="003226C2"/>
    <w:rsid w:val="00322A6A"/>
    <w:rsid w:val="00322BC3"/>
    <w:rsid w:val="00322CD1"/>
    <w:rsid w:val="00322D9D"/>
    <w:rsid w:val="00322E3B"/>
    <w:rsid w:val="00323134"/>
    <w:rsid w:val="003232A8"/>
    <w:rsid w:val="00323618"/>
    <w:rsid w:val="00323887"/>
    <w:rsid w:val="00323A1F"/>
    <w:rsid w:val="00323B8E"/>
    <w:rsid w:val="00323FAD"/>
    <w:rsid w:val="00323FE8"/>
    <w:rsid w:val="0032427E"/>
    <w:rsid w:val="00324473"/>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2ED"/>
    <w:rsid w:val="003273DE"/>
    <w:rsid w:val="003273F1"/>
    <w:rsid w:val="00327470"/>
    <w:rsid w:val="003278C7"/>
    <w:rsid w:val="0032793B"/>
    <w:rsid w:val="00327947"/>
    <w:rsid w:val="00327AEA"/>
    <w:rsid w:val="00327FDD"/>
    <w:rsid w:val="0033008D"/>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7C0"/>
    <w:rsid w:val="00331812"/>
    <w:rsid w:val="00331BCC"/>
    <w:rsid w:val="00331DFF"/>
    <w:rsid w:val="00332117"/>
    <w:rsid w:val="003321C3"/>
    <w:rsid w:val="00332238"/>
    <w:rsid w:val="00332491"/>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C6D"/>
    <w:rsid w:val="00335E2A"/>
    <w:rsid w:val="00335E81"/>
    <w:rsid w:val="00336054"/>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55"/>
    <w:rsid w:val="00337C71"/>
    <w:rsid w:val="003400BC"/>
    <w:rsid w:val="0034013F"/>
    <w:rsid w:val="003402B7"/>
    <w:rsid w:val="003404FC"/>
    <w:rsid w:val="003407E4"/>
    <w:rsid w:val="0034089A"/>
    <w:rsid w:val="00340A17"/>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62"/>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7EE"/>
    <w:rsid w:val="00344AD6"/>
    <w:rsid w:val="00344BD2"/>
    <w:rsid w:val="0034511B"/>
    <w:rsid w:val="0034527C"/>
    <w:rsid w:val="00345308"/>
    <w:rsid w:val="0034560D"/>
    <w:rsid w:val="00345D68"/>
    <w:rsid w:val="00345E76"/>
    <w:rsid w:val="00345EB6"/>
    <w:rsid w:val="00346324"/>
    <w:rsid w:val="00346411"/>
    <w:rsid w:val="00346642"/>
    <w:rsid w:val="00346AFF"/>
    <w:rsid w:val="00346E1A"/>
    <w:rsid w:val="00346EB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21E"/>
    <w:rsid w:val="0035121F"/>
    <w:rsid w:val="003513BA"/>
    <w:rsid w:val="00351675"/>
    <w:rsid w:val="0035180B"/>
    <w:rsid w:val="0035193C"/>
    <w:rsid w:val="00351C98"/>
    <w:rsid w:val="00351CB9"/>
    <w:rsid w:val="00351D04"/>
    <w:rsid w:val="00351F0C"/>
    <w:rsid w:val="00351F73"/>
    <w:rsid w:val="0035216E"/>
    <w:rsid w:val="003522A3"/>
    <w:rsid w:val="003522F4"/>
    <w:rsid w:val="0035265C"/>
    <w:rsid w:val="00352759"/>
    <w:rsid w:val="00352806"/>
    <w:rsid w:val="00352828"/>
    <w:rsid w:val="0035287B"/>
    <w:rsid w:val="00352952"/>
    <w:rsid w:val="00352CC9"/>
    <w:rsid w:val="00352DAE"/>
    <w:rsid w:val="00352E68"/>
    <w:rsid w:val="00352F27"/>
    <w:rsid w:val="00352FD6"/>
    <w:rsid w:val="003530A0"/>
    <w:rsid w:val="0035310C"/>
    <w:rsid w:val="003531B0"/>
    <w:rsid w:val="003532D2"/>
    <w:rsid w:val="003536C6"/>
    <w:rsid w:val="0035378E"/>
    <w:rsid w:val="003539B2"/>
    <w:rsid w:val="00353AF9"/>
    <w:rsid w:val="00353B8D"/>
    <w:rsid w:val="00353C9A"/>
    <w:rsid w:val="00353EB9"/>
    <w:rsid w:val="00353F9F"/>
    <w:rsid w:val="00354034"/>
    <w:rsid w:val="00354091"/>
    <w:rsid w:val="003540AC"/>
    <w:rsid w:val="00354116"/>
    <w:rsid w:val="0035414B"/>
    <w:rsid w:val="003544AD"/>
    <w:rsid w:val="003547A0"/>
    <w:rsid w:val="00354B86"/>
    <w:rsid w:val="00354CFC"/>
    <w:rsid w:val="00354FA6"/>
    <w:rsid w:val="0035507C"/>
    <w:rsid w:val="003552C6"/>
    <w:rsid w:val="00355342"/>
    <w:rsid w:val="00355360"/>
    <w:rsid w:val="00355381"/>
    <w:rsid w:val="00355612"/>
    <w:rsid w:val="003557B7"/>
    <w:rsid w:val="0035599C"/>
    <w:rsid w:val="00355A83"/>
    <w:rsid w:val="00355C47"/>
    <w:rsid w:val="00355DF1"/>
    <w:rsid w:val="00355FA6"/>
    <w:rsid w:val="003560B8"/>
    <w:rsid w:val="0035624D"/>
    <w:rsid w:val="003562D7"/>
    <w:rsid w:val="00356353"/>
    <w:rsid w:val="00356442"/>
    <w:rsid w:val="00356507"/>
    <w:rsid w:val="003567C9"/>
    <w:rsid w:val="00356ADC"/>
    <w:rsid w:val="00356CEC"/>
    <w:rsid w:val="00356EEE"/>
    <w:rsid w:val="00356FFF"/>
    <w:rsid w:val="003572DB"/>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59D"/>
    <w:rsid w:val="003617B5"/>
    <w:rsid w:val="0036183E"/>
    <w:rsid w:val="0036185C"/>
    <w:rsid w:val="00361A85"/>
    <w:rsid w:val="00362244"/>
    <w:rsid w:val="0036259D"/>
    <w:rsid w:val="0036262C"/>
    <w:rsid w:val="00362A46"/>
    <w:rsid w:val="00362C0C"/>
    <w:rsid w:val="00362C32"/>
    <w:rsid w:val="00362C5A"/>
    <w:rsid w:val="00362F8E"/>
    <w:rsid w:val="00362FD6"/>
    <w:rsid w:val="00363175"/>
    <w:rsid w:val="0036322D"/>
    <w:rsid w:val="003632D7"/>
    <w:rsid w:val="003634FA"/>
    <w:rsid w:val="003635DD"/>
    <w:rsid w:val="00363E61"/>
    <w:rsid w:val="00364230"/>
    <w:rsid w:val="00364288"/>
    <w:rsid w:val="00364A63"/>
    <w:rsid w:val="00364AA9"/>
    <w:rsid w:val="00364ABC"/>
    <w:rsid w:val="00364C14"/>
    <w:rsid w:val="00364F8A"/>
    <w:rsid w:val="00364FB1"/>
    <w:rsid w:val="00365342"/>
    <w:rsid w:val="00365480"/>
    <w:rsid w:val="00365540"/>
    <w:rsid w:val="00365935"/>
    <w:rsid w:val="003659B0"/>
    <w:rsid w:val="00365BB7"/>
    <w:rsid w:val="00365F75"/>
    <w:rsid w:val="00366324"/>
    <w:rsid w:val="00366347"/>
    <w:rsid w:val="00366B71"/>
    <w:rsid w:val="00367110"/>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DC5"/>
    <w:rsid w:val="00370E3D"/>
    <w:rsid w:val="00370EFD"/>
    <w:rsid w:val="00370FBB"/>
    <w:rsid w:val="00370FCA"/>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09D"/>
    <w:rsid w:val="0037350B"/>
    <w:rsid w:val="003735AC"/>
    <w:rsid w:val="0037369C"/>
    <w:rsid w:val="003738E7"/>
    <w:rsid w:val="00373E10"/>
    <w:rsid w:val="00373EC6"/>
    <w:rsid w:val="00373F2C"/>
    <w:rsid w:val="0037406C"/>
    <w:rsid w:val="00374096"/>
    <w:rsid w:val="003740E2"/>
    <w:rsid w:val="003741D2"/>
    <w:rsid w:val="003744CB"/>
    <w:rsid w:val="00374670"/>
    <w:rsid w:val="00374788"/>
    <w:rsid w:val="00374804"/>
    <w:rsid w:val="00374CDB"/>
    <w:rsid w:val="00374F06"/>
    <w:rsid w:val="00374F99"/>
    <w:rsid w:val="0037502B"/>
    <w:rsid w:val="00375513"/>
    <w:rsid w:val="003755F4"/>
    <w:rsid w:val="00375A2B"/>
    <w:rsid w:val="00375B88"/>
    <w:rsid w:val="00375BDD"/>
    <w:rsid w:val="00375C60"/>
    <w:rsid w:val="00375FFC"/>
    <w:rsid w:val="003764FA"/>
    <w:rsid w:val="003765CE"/>
    <w:rsid w:val="003766B6"/>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0D8E"/>
    <w:rsid w:val="00381685"/>
    <w:rsid w:val="003816C2"/>
    <w:rsid w:val="0038182F"/>
    <w:rsid w:val="00381AB0"/>
    <w:rsid w:val="00381C77"/>
    <w:rsid w:val="00381DB2"/>
    <w:rsid w:val="00381DF8"/>
    <w:rsid w:val="003821E7"/>
    <w:rsid w:val="00382321"/>
    <w:rsid w:val="00382858"/>
    <w:rsid w:val="0038290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1E2E"/>
    <w:rsid w:val="00392077"/>
    <w:rsid w:val="00392085"/>
    <w:rsid w:val="003921A1"/>
    <w:rsid w:val="00392368"/>
    <w:rsid w:val="0039245B"/>
    <w:rsid w:val="003924A1"/>
    <w:rsid w:val="003924D0"/>
    <w:rsid w:val="00392523"/>
    <w:rsid w:val="003925B8"/>
    <w:rsid w:val="003926BE"/>
    <w:rsid w:val="00392700"/>
    <w:rsid w:val="003927B8"/>
    <w:rsid w:val="003927DD"/>
    <w:rsid w:val="00392A90"/>
    <w:rsid w:val="00392C4F"/>
    <w:rsid w:val="00392D61"/>
    <w:rsid w:val="00392DB8"/>
    <w:rsid w:val="00393021"/>
    <w:rsid w:val="003931F0"/>
    <w:rsid w:val="003933E0"/>
    <w:rsid w:val="0039342D"/>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7B0"/>
    <w:rsid w:val="00395960"/>
    <w:rsid w:val="0039598F"/>
    <w:rsid w:val="00395CAB"/>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B8"/>
    <w:rsid w:val="00397A33"/>
    <w:rsid w:val="00397B96"/>
    <w:rsid w:val="00397C89"/>
    <w:rsid w:val="00397FF4"/>
    <w:rsid w:val="003A0306"/>
    <w:rsid w:val="003A0311"/>
    <w:rsid w:val="003A04E0"/>
    <w:rsid w:val="003A063C"/>
    <w:rsid w:val="003A0736"/>
    <w:rsid w:val="003A07F5"/>
    <w:rsid w:val="003A0894"/>
    <w:rsid w:val="003A09A3"/>
    <w:rsid w:val="003A0A39"/>
    <w:rsid w:val="003A0E93"/>
    <w:rsid w:val="003A1135"/>
    <w:rsid w:val="003A11C7"/>
    <w:rsid w:val="003A1341"/>
    <w:rsid w:val="003A162C"/>
    <w:rsid w:val="003A17A1"/>
    <w:rsid w:val="003A19E0"/>
    <w:rsid w:val="003A1DD5"/>
    <w:rsid w:val="003A2019"/>
    <w:rsid w:val="003A20FB"/>
    <w:rsid w:val="003A23A7"/>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6F"/>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330"/>
    <w:rsid w:val="003A67EA"/>
    <w:rsid w:val="003A6B90"/>
    <w:rsid w:val="003A6BC9"/>
    <w:rsid w:val="003A70CC"/>
    <w:rsid w:val="003A710A"/>
    <w:rsid w:val="003A7239"/>
    <w:rsid w:val="003A748F"/>
    <w:rsid w:val="003A7513"/>
    <w:rsid w:val="003A762E"/>
    <w:rsid w:val="003A76A9"/>
    <w:rsid w:val="003A7747"/>
    <w:rsid w:val="003A7785"/>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BE3"/>
    <w:rsid w:val="003B1C76"/>
    <w:rsid w:val="003B1CC2"/>
    <w:rsid w:val="003B2010"/>
    <w:rsid w:val="003B2059"/>
    <w:rsid w:val="003B21B1"/>
    <w:rsid w:val="003B2852"/>
    <w:rsid w:val="003B294F"/>
    <w:rsid w:val="003B2B79"/>
    <w:rsid w:val="003B2E4E"/>
    <w:rsid w:val="003B2E9E"/>
    <w:rsid w:val="003B34D7"/>
    <w:rsid w:val="003B38BE"/>
    <w:rsid w:val="003B3917"/>
    <w:rsid w:val="003B3AF8"/>
    <w:rsid w:val="003B3D57"/>
    <w:rsid w:val="003B4159"/>
    <w:rsid w:val="003B4482"/>
    <w:rsid w:val="003B4AA5"/>
    <w:rsid w:val="003B4FC5"/>
    <w:rsid w:val="003B4FC8"/>
    <w:rsid w:val="003B5567"/>
    <w:rsid w:val="003B570F"/>
    <w:rsid w:val="003B584D"/>
    <w:rsid w:val="003B58B3"/>
    <w:rsid w:val="003B5925"/>
    <w:rsid w:val="003B5B57"/>
    <w:rsid w:val="003B5B5A"/>
    <w:rsid w:val="003B5B7E"/>
    <w:rsid w:val="003B5D98"/>
    <w:rsid w:val="003B5E30"/>
    <w:rsid w:val="003B6194"/>
    <w:rsid w:val="003B6210"/>
    <w:rsid w:val="003B6465"/>
    <w:rsid w:val="003B668F"/>
    <w:rsid w:val="003B6784"/>
    <w:rsid w:val="003B6C77"/>
    <w:rsid w:val="003B6D15"/>
    <w:rsid w:val="003B6F75"/>
    <w:rsid w:val="003B6FCB"/>
    <w:rsid w:val="003B7020"/>
    <w:rsid w:val="003B70AB"/>
    <w:rsid w:val="003B7271"/>
    <w:rsid w:val="003B7294"/>
    <w:rsid w:val="003B73C9"/>
    <w:rsid w:val="003B76FE"/>
    <w:rsid w:val="003B7C1B"/>
    <w:rsid w:val="003B7E6D"/>
    <w:rsid w:val="003C009A"/>
    <w:rsid w:val="003C0536"/>
    <w:rsid w:val="003C07D7"/>
    <w:rsid w:val="003C0985"/>
    <w:rsid w:val="003C0B47"/>
    <w:rsid w:val="003C0C88"/>
    <w:rsid w:val="003C0C99"/>
    <w:rsid w:val="003C0CDF"/>
    <w:rsid w:val="003C0D37"/>
    <w:rsid w:val="003C0D63"/>
    <w:rsid w:val="003C11C7"/>
    <w:rsid w:val="003C12EA"/>
    <w:rsid w:val="003C16F1"/>
    <w:rsid w:val="003C19F0"/>
    <w:rsid w:val="003C1D1B"/>
    <w:rsid w:val="003C1E5F"/>
    <w:rsid w:val="003C1EC9"/>
    <w:rsid w:val="003C2045"/>
    <w:rsid w:val="003C2312"/>
    <w:rsid w:val="003C241F"/>
    <w:rsid w:val="003C25F8"/>
    <w:rsid w:val="003C267F"/>
    <w:rsid w:val="003C2791"/>
    <w:rsid w:val="003C279F"/>
    <w:rsid w:val="003C2973"/>
    <w:rsid w:val="003C2C9D"/>
    <w:rsid w:val="003C2E65"/>
    <w:rsid w:val="003C2FCE"/>
    <w:rsid w:val="003C2FD9"/>
    <w:rsid w:val="003C32DF"/>
    <w:rsid w:val="003C3411"/>
    <w:rsid w:val="003C3479"/>
    <w:rsid w:val="003C389F"/>
    <w:rsid w:val="003C3B45"/>
    <w:rsid w:val="003C3B73"/>
    <w:rsid w:val="003C3CA4"/>
    <w:rsid w:val="003C3DCD"/>
    <w:rsid w:val="003C3EF9"/>
    <w:rsid w:val="003C3FF8"/>
    <w:rsid w:val="003C4250"/>
    <w:rsid w:val="003C4503"/>
    <w:rsid w:val="003C4952"/>
    <w:rsid w:val="003C4AF7"/>
    <w:rsid w:val="003C4BCF"/>
    <w:rsid w:val="003C4D16"/>
    <w:rsid w:val="003C4D8C"/>
    <w:rsid w:val="003C4E51"/>
    <w:rsid w:val="003C4F25"/>
    <w:rsid w:val="003C5153"/>
    <w:rsid w:val="003C54B9"/>
    <w:rsid w:val="003C57EE"/>
    <w:rsid w:val="003C5A49"/>
    <w:rsid w:val="003C5CE6"/>
    <w:rsid w:val="003C6232"/>
    <w:rsid w:val="003C6580"/>
    <w:rsid w:val="003C6EF3"/>
    <w:rsid w:val="003C7459"/>
    <w:rsid w:val="003C775B"/>
    <w:rsid w:val="003C77A5"/>
    <w:rsid w:val="003C7800"/>
    <w:rsid w:val="003C78C0"/>
    <w:rsid w:val="003C79A4"/>
    <w:rsid w:val="003C7A7E"/>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1BF"/>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44"/>
    <w:rsid w:val="003D52A8"/>
    <w:rsid w:val="003D539B"/>
    <w:rsid w:val="003D545C"/>
    <w:rsid w:val="003D54D6"/>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3AC"/>
    <w:rsid w:val="003D7562"/>
    <w:rsid w:val="003D7699"/>
    <w:rsid w:val="003D77CC"/>
    <w:rsid w:val="003D79E8"/>
    <w:rsid w:val="003D7BE4"/>
    <w:rsid w:val="003D7D8E"/>
    <w:rsid w:val="003D7EA3"/>
    <w:rsid w:val="003D7EAB"/>
    <w:rsid w:val="003E0076"/>
    <w:rsid w:val="003E0436"/>
    <w:rsid w:val="003E0478"/>
    <w:rsid w:val="003E089F"/>
    <w:rsid w:val="003E0AC7"/>
    <w:rsid w:val="003E0ADB"/>
    <w:rsid w:val="003E0CE4"/>
    <w:rsid w:val="003E0D78"/>
    <w:rsid w:val="003E0DBA"/>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40A9"/>
    <w:rsid w:val="003E40C9"/>
    <w:rsid w:val="003E41CD"/>
    <w:rsid w:val="003E4345"/>
    <w:rsid w:val="003E46D8"/>
    <w:rsid w:val="003E4882"/>
    <w:rsid w:val="003E48B1"/>
    <w:rsid w:val="003E4CDB"/>
    <w:rsid w:val="003E4E21"/>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7D5"/>
    <w:rsid w:val="003E7A07"/>
    <w:rsid w:val="003E7CCC"/>
    <w:rsid w:val="003E7F71"/>
    <w:rsid w:val="003F057D"/>
    <w:rsid w:val="003F0656"/>
    <w:rsid w:val="003F0905"/>
    <w:rsid w:val="003F0D0E"/>
    <w:rsid w:val="003F0E51"/>
    <w:rsid w:val="003F0EA6"/>
    <w:rsid w:val="003F0F9F"/>
    <w:rsid w:val="003F12DE"/>
    <w:rsid w:val="003F161E"/>
    <w:rsid w:val="003F16E1"/>
    <w:rsid w:val="003F1AF4"/>
    <w:rsid w:val="003F1B6D"/>
    <w:rsid w:val="003F1D73"/>
    <w:rsid w:val="003F1F82"/>
    <w:rsid w:val="003F1F9E"/>
    <w:rsid w:val="003F209D"/>
    <w:rsid w:val="003F20E2"/>
    <w:rsid w:val="003F2244"/>
    <w:rsid w:val="003F22DA"/>
    <w:rsid w:val="003F23A7"/>
    <w:rsid w:val="003F23EB"/>
    <w:rsid w:val="003F2408"/>
    <w:rsid w:val="003F2564"/>
    <w:rsid w:val="003F2624"/>
    <w:rsid w:val="003F2678"/>
    <w:rsid w:val="003F2711"/>
    <w:rsid w:val="003F2894"/>
    <w:rsid w:val="003F28A7"/>
    <w:rsid w:val="003F296B"/>
    <w:rsid w:val="003F2A56"/>
    <w:rsid w:val="003F2D8C"/>
    <w:rsid w:val="003F2FF9"/>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853"/>
    <w:rsid w:val="003F6930"/>
    <w:rsid w:val="003F696F"/>
    <w:rsid w:val="003F6C12"/>
    <w:rsid w:val="003F6DD0"/>
    <w:rsid w:val="003F6F1A"/>
    <w:rsid w:val="003F72E2"/>
    <w:rsid w:val="003F73A0"/>
    <w:rsid w:val="003F75DD"/>
    <w:rsid w:val="003F7DBE"/>
    <w:rsid w:val="003F7DFF"/>
    <w:rsid w:val="0040015E"/>
    <w:rsid w:val="0040017A"/>
    <w:rsid w:val="004003B2"/>
    <w:rsid w:val="004003D4"/>
    <w:rsid w:val="00400427"/>
    <w:rsid w:val="0040088E"/>
    <w:rsid w:val="0040097B"/>
    <w:rsid w:val="00400EF2"/>
    <w:rsid w:val="0040101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AB0"/>
    <w:rsid w:val="00402EB7"/>
    <w:rsid w:val="00402EEB"/>
    <w:rsid w:val="00402F2C"/>
    <w:rsid w:val="0040303D"/>
    <w:rsid w:val="00403063"/>
    <w:rsid w:val="004032EC"/>
    <w:rsid w:val="0040347A"/>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7B3"/>
    <w:rsid w:val="00405898"/>
    <w:rsid w:val="004058C0"/>
    <w:rsid w:val="00405970"/>
    <w:rsid w:val="00405D95"/>
    <w:rsid w:val="00405F90"/>
    <w:rsid w:val="004060CB"/>
    <w:rsid w:val="00406108"/>
    <w:rsid w:val="00406166"/>
    <w:rsid w:val="004062A4"/>
    <w:rsid w:val="00406412"/>
    <w:rsid w:val="004064E2"/>
    <w:rsid w:val="00406715"/>
    <w:rsid w:val="004068A5"/>
    <w:rsid w:val="004068F9"/>
    <w:rsid w:val="00406964"/>
    <w:rsid w:val="00406B48"/>
    <w:rsid w:val="00406B68"/>
    <w:rsid w:val="00406F4B"/>
    <w:rsid w:val="00406FBD"/>
    <w:rsid w:val="004073B0"/>
    <w:rsid w:val="00407612"/>
    <w:rsid w:val="00407A66"/>
    <w:rsid w:val="00407AF0"/>
    <w:rsid w:val="00407AFC"/>
    <w:rsid w:val="00407B1C"/>
    <w:rsid w:val="00407B4C"/>
    <w:rsid w:val="00407B9B"/>
    <w:rsid w:val="00407C9E"/>
    <w:rsid w:val="00407D21"/>
    <w:rsid w:val="00407D27"/>
    <w:rsid w:val="00410035"/>
    <w:rsid w:val="0041029D"/>
    <w:rsid w:val="00410333"/>
    <w:rsid w:val="004103A4"/>
    <w:rsid w:val="004103B3"/>
    <w:rsid w:val="0041041A"/>
    <w:rsid w:val="00410722"/>
    <w:rsid w:val="00410A6C"/>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D3"/>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B99"/>
    <w:rsid w:val="00420CB7"/>
    <w:rsid w:val="00420D75"/>
    <w:rsid w:val="00420F26"/>
    <w:rsid w:val="00421078"/>
    <w:rsid w:val="0042110F"/>
    <w:rsid w:val="00421258"/>
    <w:rsid w:val="00421268"/>
    <w:rsid w:val="0042134E"/>
    <w:rsid w:val="004213E8"/>
    <w:rsid w:val="0042156E"/>
    <w:rsid w:val="004217A8"/>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9D"/>
    <w:rsid w:val="00424FF3"/>
    <w:rsid w:val="0042522D"/>
    <w:rsid w:val="00425710"/>
    <w:rsid w:val="0042579D"/>
    <w:rsid w:val="004258FC"/>
    <w:rsid w:val="00425954"/>
    <w:rsid w:val="00425B9A"/>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AA7"/>
    <w:rsid w:val="00430C4E"/>
    <w:rsid w:val="004310B6"/>
    <w:rsid w:val="004312B5"/>
    <w:rsid w:val="004312DC"/>
    <w:rsid w:val="004314E7"/>
    <w:rsid w:val="00431531"/>
    <w:rsid w:val="00431626"/>
    <w:rsid w:val="0043185D"/>
    <w:rsid w:val="0043189C"/>
    <w:rsid w:val="00431CB1"/>
    <w:rsid w:val="00431DB5"/>
    <w:rsid w:val="00431FE8"/>
    <w:rsid w:val="00432430"/>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1E"/>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D50"/>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886"/>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6A07"/>
    <w:rsid w:val="0044710C"/>
    <w:rsid w:val="00447195"/>
    <w:rsid w:val="0044733E"/>
    <w:rsid w:val="0044738F"/>
    <w:rsid w:val="00447486"/>
    <w:rsid w:val="004478CE"/>
    <w:rsid w:val="004479FC"/>
    <w:rsid w:val="00447B3F"/>
    <w:rsid w:val="00447C54"/>
    <w:rsid w:val="00447CD1"/>
    <w:rsid w:val="00447D57"/>
    <w:rsid w:val="00447D79"/>
    <w:rsid w:val="004500BE"/>
    <w:rsid w:val="0045053A"/>
    <w:rsid w:val="0045057A"/>
    <w:rsid w:val="0045058F"/>
    <w:rsid w:val="00450778"/>
    <w:rsid w:val="00450BB9"/>
    <w:rsid w:val="00450D3B"/>
    <w:rsid w:val="00450F50"/>
    <w:rsid w:val="004511D2"/>
    <w:rsid w:val="004517EF"/>
    <w:rsid w:val="004518D5"/>
    <w:rsid w:val="004518EE"/>
    <w:rsid w:val="004519BF"/>
    <w:rsid w:val="00451B06"/>
    <w:rsid w:val="00451B3C"/>
    <w:rsid w:val="00451BEB"/>
    <w:rsid w:val="00452092"/>
    <w:rsid w:val="00452133"/>
    <w:rsid w:val="004526EB"/>
    <w:rsid w:val="00452706"/>
    <w:rsid w:val="004527C0"/>
    <w:rsid w:val="00452A80"/>
    <w:rsid w:val="00452C82"/>
    <w:rsid w:val="0045302D"/>
    <w:rsid w:val="00453280"/>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03"/>
    <w:rsid w:val="0045549F"/>
    <w:rsid w:val="0045552A"/>
    <w:rsid w:val="00455557"/>
    <w:rsid w:val="0045592D"/>
    <w:rsid w:val="00455B4F"/>
    <w:rsid w:val="00455BE8"/>
    <w:rsid w:val="00455C09"/>
    <w:rsid w:val="00455CC2"/>
    <w:rsid w:val="00455E17"/>
    <w:rsid w:val="00456114"/>
    <w:rsid w:val="0045639F"/>
    <w:rsid w:val="00456440"/>
    <w:rsid w:val="00456784"/>
    <w:rsid w:val="00456971"/>
    <w:rsid w:val="00456B9B"/>
    <w:rsid w:val="00456EFA"/>
    <w:rsid w:val="004570B2"/>
    <w:rsid w:val="004570FE"/>
    <w:rsid w:val="0045739C"/>
    <w:rsid w:val="0045742D"/>
    <w:rsid w:val="00457560"/>
    <w:rsid w:val="00457625"/>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320"/>
    <w:rsid w:val="004614A1"/>
    <w:rsid w:val="004614B2"/>
    <w:rsid w:val="0046164D"/>
    <w:rsid w:val="004616E5"/>
    <w:rsid w:val="004616FF"/>
    <w:rsid w:val="00461716"/>
    <w:rsid w:val="0046172B"/>
    <w:rsid w:val="004617A0"/>
    <w:rsid w:val="0046194F"/>
    <w:rsid w:val="00461993"/>
    <w:rsid w:val="00461C00"/>
    <w:rsid w:val="00461F5E"/>
    <w:rsid w:val="00462082"/>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DC4"/>
    <w:rsid w:val="00464EE0"/>
    <w:rsid w:val="004650EB"/>
    <w:rsid w:val="00465393"/>
    <w:rsid w:val="00465461"/>
    <w:rsid w:val="00465467"/>
    <w:rsid w:val="00465504"/>
    <w:rsid w:val="00465545"/>
    <w:rsid w:val="00465573"/>
    <w:rsid w:val="004657FE"/>
    <w:rsid w:val="004658C3"/>
    <w:rsid w:val="00465AF0"/>
    <w:rsid w:val="00465B38"/>
    <w:rsid w:val="00465BDE"/>
    <w:rsid w:val="00465E86"/>
    <w:rsid w:val="00465EB3"/>
    <w:rsid w:val="0046645E"/>
    <w:rsid w:val="004664EC"/>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5A"/>
    <w:rsid w:val="00471EB6"/>
    <w:rsid w:val="00471F3B"/>
    <w:rsid w:val="00471FAB"/>
    <w:rsid w:val="00472101"/>
    <w:rsid w:val="00472295"/>
    <w:rsid w:val="00472ACB"/>
    <w:rsid w:val="00472B1D"/>
    <w:rsid w:val="00472C2B"/>
    <w:rsid w:val="00472E42"/>
    <w:rsid w:val="004734DB"/>
    <w:rsid w:val="00473869"/>
    <w:rsid w:val="00473D85"/>
    <w:rsid w:val="00473E9A"/>
    <w:rsid w:val="00473F5F"/>
    <w:rsid w:val="00473FBA"/>
    <w:rsid w:val="00474085"/>
    <w:rsid w:val="0047410D"/>
    <w:rsid w:val="004742BF"/>
    <w:rsid w:val="004749DF"/>
    <w:rsid w:val="004749EB"/>
    <w:rsid w:val="00474A57"/>
    <w:rsid w:val="00474B6C"/>
    <w:rsid w:val="00474EC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634"/>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D8"/>
    <w:rsid w:val="004806A5"/>
    <w:rsid w:val="004807D5"/>
    <w:rsid w:val="00480B03"/>
    <w:rsid w:val="00480C23"/>
    <w:rsid w:val="004810EC"/>
    <w:rsid w:val="004814F6"/>
    <w:rsid w:val="00481607"/>
    <w:rsid w:val="0048198C"/>
    <w:rsid w:val="00481CE2"/>
    <w:rsid w:val="0048220F"/>
    <w:rsid w:val="00482333"/>
    <w:rsid w:val="00482389"/>
    <w:rsid w:val="00482943"/>
    <w:rsid w:val="00482ADC"/>
    <w:rsid w:val="00482B1F"/>
    <w:rsid w:val="00482BAD"/>
    <w:rsid w:val="00483459"/>
    <w:rsid w:val="0048351D"/>
    <w:rsid w:val="00483805"/>
    <w:rsid w:val="00483B58"/>
    <w:rsid w:val="00483D11"/>
    <w:rsid w:val="00483D20"/>
    <w:rsid w:val="00483E75"/>
    <w:rsid w:val="00483EAF"/>
    <w:rsid w:val="00483FA7"/>
    <w:rsid w:val="0048406D"/>
    <w:rsid w:val="004840FB"/>
    <w:rsid w:val="0048410E"/>
    <w:rsid w:val="0048416D"/>
    <w:rsid w:val="004841C4"/>
    <w:rsid w:val="004841C8"/>
    <w:rsid w:val="0048480F"/>
    <w:rsid w:val="00484C46"/>
    <w:rsid w:val="00484C74"/>
    <w:rsid w:val="00484DAE"/>
    <w:rsid w:val="00484DC0"/>
    <w:rsid w:val="00484E44"/>
    <w:rsid w:val="0048541C"/>
    <w:rsid w:val="004855A5"/>
    <w:rsid w:val="004855E2"/>
    <w:rsid w:val="004855EB"/>
    <w:rsid w:val="00485969"/>
    <w:rsid w:val="0048598C"/>
    <w:rsid w:val="00485A3A"/>
    <w:rsid w:val="00485CCB"/>
    <w:rsid w:val="00485E8A"/>
    <w:rsid w:val="0048620B"/>
    <w:rsid w:val="004862DE"/>
    <w:rsid w:val="004862EC"/>
    <w:rsid w:val="00486759"/>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1C60"/>
    <w:rsid w:val="00491D96"/>
    <w:rsid w:val="004920BC"/>
    <w:rsid w:val="00492131"/>
    <w:rsid w:val="004924E5"/>
    <w:rsid w:val="00492619"/>
    <w:rsid w:val="00492995"/>
    <w:rsid w:val="00492CA9"/>
    <w:rsid w:val="00492DBA"/>
    <w:rsid w:val="00493330"/>
    <w:rsid w:val="0049345B"/>
    <w:rsid w:val="0049347E"/>
    <w:rsid w:val="0049349F"/>
    <w:rsid w:val="004935A4"/>
    <w:rsid w:val="004937C0"/>
    <w:rsid w:val="00493D08"/>
    <w:rsid w:val="00493D31"/>
    <w:rsid w:val="00493DE6"/>
    <w:rsid w:val="00493F90"/>
    <w:rsid w:val="004942FE"/>
    <w:rsid w:val="004943C6"/>
    <w:rsid w:val="0049454F"/>
    <w:rsid w:val="0049457E"/>
    <w:rsid w:val="00494840"/>
    <w:rsid w:val="00494BA0"/>
    <w:rsid w:val="00494E75"/>
    <w:rsid w:val="00494FE8"/>
    <w:rsid w:val="00495071"/>
    <w:rsid w:val="00495145"/>
    <w:rsid w:val="00495227"/>
    <w:rsid w:val="0049529B"/>
    <w:rsid w:val="00495411"/>
    <w:rsid w:val="00495586"/>
    <w:rsid w:val="00495907"/>
    <w:rsid w:val="004959B0"/>
    <w:rsid w:val="00495B34"/>
    <w:rsid w:val="00495BD8"/>
    <w:rsid w:val="00495DBE"/>
    <w:rsid w:val="00496181"/>
    <w:rsid w:val="004961DB"/>
    <w:rsid w:val="004964DF"/>
    <w:rsid w:val="00496522"/>
    <w:rsid w:val="0049653E"/>
    <w:rsid w:val="0049682E"/>
    <w:rsid w:val="004969DF"/>
    <w:rsid w:val="00496BEF"/>
    <w:rsid w:val="00497585"/>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272"/>
    <w:rsid w:val="004A366E"/>
    <w:rsid w:val="004A36C0"/>
    <w:rsid w:val="004A370A"/>
    <w:rsid w:val="004A3758"/>
    <w:rsid w:val="004A3AA3"/>
    <w:rsid w:val="004A3D05"/>
    <w:rsid w:val="004A3D55"/>
    <w:rsid w:val="004A3D90"/>
    <w:rsid w:val="004A3F0A"/>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705C"/>
    <w:rsid w:val="004A717D"/>
    <w:rsid w:val="004A7276"/>
    <w:rsid w:val="004A72AA"/>
    <w:rsid w:val="004A75E1"/>
    <w:rsid w:val="004A7DD6"/>
    <w:rsid w:val="004A7EE7"/>
    <w:rsid w:val="004A7F65"/>
    <w:rsid w:val="004A7FB0"/>
    <w:rsid w:val="004B0258"/>
    <w:rsid w:val="004B0603"/>
    <w:rsid w:val="004B06A6"/>
    <w:rsid w:val="004B0706"/>
    <w:rsid w:val="004B0787"/>
    <w:rsid w:val="004B0C61"/>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C0F"/>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734"/>
    <w:rsid w:val="004C1CB2"/>
    <w:rsid w:val="004C1DB8"/>
    <w:rsid w:val="004C2371"/>
    <w:rsid w:val="004C249C"/>
    <w:rsid w:val="004C2A1F"/>
    <w:rsid w:val="004C2C4E"/>
    <w:rsid w:val="004C2F01"/>
    <w:rsid w:val="004C30B1"/>
    <w:rsid w:val="004C312D"/>
    <w:rsid w:val="004C3182"/>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CDF"/>
    <w:rsid w:val="004C6D25"/>
    <w:rsid w:val="004C70BC"/>
    <w:rsid w:val="004C730E"/>
    <w:rsid w:val="004C761A"/>
    <w:rsid w:val="004C7739"/>
    <w:rsid w:val="004C7751"/>
    <w:rsid w:val="004C7BC0"/>
    <w:rsid w:val="004C7BDF"/>
    <w:rsid w:val="004C7CC6"/>
    <w:rsid w:val="004C7D13"/>
    <w:rsid w:val="004D0130"/>
    <w:rsid w:val="004D01F7"/>
    <w:rsid w:val="004D0200"/>
    <w:rsid w:val="004D02DF"/>
    <w:rsid w:val="004D033B"/>
    <w:rsid w:val="004D0486"/>
    <w:rsid w:val="004D0737"/>
    <w:rsid w:val="004D078E"/>
    <w:rsid w:val="004D07F6"/>
    <w:rsid w:val="004D0C2B"/>
    <w:rsid w:val="004D0DA6"/>
    <w:rsid w:val="004D0E42"/>
    <w:rsid w:val="004D0F35"/>
    <w:rsid w:val="004D147C"/>
    <w:rsid w:val="004D171F"/>
    <w:rsid w:val="004D1A33"/>
    <w:rsid w:val="004D1D64"/>
    <w:rsid w:val="004D1DB5"/>
    <w:rsid w:val="004D1E85"/>
    <w:rsid w:val="004D1F08"/>
    <w:rsid w:val="004D1F6B"/>
    <w:rsid w:val="004D21C3"/>
    <w:rsid w:val="004D23B0"/>
    <w:rsid w:val="004D2474"/>
    <w:rsid w:val="004D24F2"/>
    <w:rsid w:val="004D253C"/>
    <w:rsid w:val="004D27C4"/>
    <w:rsid w:val="004D27F1"/>
    <w:rsid w:val="004D2E1A"/>
    <w:rsid w:val="004D2E57"/>
    <w:rsid w:val="004D300B"/>
    <w:rsid w:val="004D311D"/>
    <w:rsid w:val="004D3251"/>
    <w:rsid w:val="004D3680"/>
    <w:rsid w:val="004D371A"/>
    <w:rsid w:val="004D374D"/>
    <w:rsid w:val="004D392B"/>
    <w:rsid w:val="004D3C02"/>
    <w:rsid w:val="004D3CFB"/>
    <w:rsid w:val="004D427F"/>
    <w:rsid w:val="004D4768"/>
    <w:rsid w:val="004D47D1"/>
    <w:rsid w:val="004D4968"/>
    <w:rsid w:val="004D4977"/>
    <w:rsid w:val="004D4A8A"/>
    <w:rsid w:val="004D4BEA"/>
    <w:rsid w:val="004D4C90"/>
    <w:rsid w:val="004D4E15"/>
    <w:rsid w:val="004D50C0"/>
    <w:rsid w:val="004D50CC"/>
    <w:rsid w:val="004D5179"/>
    <w:rsid w:val="004D52E1"/>
    <w:rsid w:val="004D55BF"/>
    <w:rsid w:val="004D5611"/>
    <w:rsid w:val="004D58B6"/>
    <w:rsid w:val="004D58D1"/>
    <w:rsid w:val="004D59F7"/>
    <w:rsid w:val="004D5A3A"/>
    <w:rsid w:val="004D5A71"/>
    <w:rsid w:val="004D5F02"/>
    <w:rsid w:val="004D6117"/>
    <w:rsid w:val="004D6170"/>
    <w:rsid w:val="004D61E6"/>
    <w:rsid w:val="004D6321"/>
    <w:rsid w:val="004D68C0"/>
    <w:rsid w:val="004D6A57"/>
    <w:rsid w:val="004D6D66"/>
    <w:rsid w:val="004D6DAC"/>
    <w:rsid w:val="004D6DD2"/>
    <w:rsid w:val="004D6FDF"/>
    <w:rsid w:val="004D704C"/>
    <w:rsid w:val="004D710C"/>
    <w:rsid w:val="004D7297"/>
    <w:rsid w:val="004D734F"/>
    <w:rsid w:val="004D73C8"/>
    <w:rsid w:val="004D7448"/>
    <w:rsid w:val="004D7691"/>
    <w:rsid w:val="004D7807"/>
    <w:rsid w:val="004D7967"/>
    <w:rsid w:val="004D7A8A"/>
    <w:rsid w:val="004D7B2F"/>
    <w:rsid w:val="004E0033"/>
    <w:rsid w:val="004E03BE"/>
    <w:rsid w:val="004E040D"/>
    <w:rsid w:val="004E06B3"/>
    <w:rsid w:val="004E0771"/>
    <w:rsid w:val="004E0B8C"/>
    <w:rsid w:val="004E0C13"/>
    <w:rsid w:val="004E0CD0"/>
    <w:rsid w:val="004E1260"/>
    <w:rsid w:val="004E1429"/>
    <w:rsid w:val="004E16D7"/>
    <w:rsid w:val="004E1BEA"/>
    <w:rsid w:val="004E1CBB"/>
    <w:rsid w:val="004E1D07"/>
    <w:rsid w:val="004E1FD6"/>
    <w:rsid w:val="004E204A"/>
    <w:rsid w:val="004E2097"/>
    <w:rsid w:val="004E209D"/>
    <w:rsid w:val="004E212C"/>
    <w:rsid w:val="004E2168"/>
    <w:rsid w:val="004E21D3"/>
    <w:rsid w:val="004E221B"/>
    <w:rsid w:val="004E2664"/>
    <w:rsid w:val="004E27ED"/>
    <w:rsid w:val="004E2C41"/>
    <w:rsid w:val="004E2CFF"/>
    <w:rsid w:val="004E2D4D"/>
    <w:rsid w:val="004E2D82"/>
    <w:rsid w:val="004E2E33"/>
    <w:rsid w:val="004E2F3A"/>
    <w:rsid w:val="004E2F51"/>
    <w:rsid w:val="004E2F60"/>
    <w:rsid w:val="004E340F"/>
    <w:rsid w:val="004E34A1"/>
    <w:rsid w:val="004E34BD"/>
    <w:rsid w:val="004E3579"/>
    <w:rsid w:val="004E35D9"/>
    <w:rsid w:val="004E3857"/>
    <w:rsid w:val="004E3892"/>
    <w:rsid w:val="004E38FA"/>
    <w:rsid w:val="004E3DDE"/>
    <w:rsid w:val="004E3FD8"/>
    <w:rsid w:val="004E4102"/>
    <w:rsid w:val="004E4447"/>
    <w:rsid w:val="004E44B4"/>
    <w:rsid w:val="004E471C"/>
    <w:rsid w:val="004E4A3D"/>
    <w:rsid w:val="004E4D66"/>
    <w:rsid w:val="004E524C"/>
    <w:rsid w:val="004E53AE"/>
    <w:rsid w:val="004E5449"/>
    <w:rsid w:val="004E55AB"/>
    <w:rsid w:val="004E5838"/>
    <w:rsid w:val="004E58CA"/>
    <w:rsid w:val="004E5C41"/>
    <w:rsid w:val="004E5C61"/>
    <w:rsid w:val="004E5DE5"/>
    <w:rsid w:val="004E5EB2"/>
    <w:rsid w:val="004E5FF3"/>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AF2"/>
    <w:rsid w:val="004E7B7F"/>
    <w:rsid w:val="004E7E45"/>
    <w:rsid w:val="004E7EA5"/>
    <w:rsid w:val="004F00E9"/>
    <w:rsid w:val="004F01B4"/>
    <w:rsid w:val="004F020A"/>
    <w:rsid w:val="004F07C6"/>
    <w:rsid w:val="004F080C"/>
    <w:rsid w:val="004F085D"/>
    <w:rsid w:val="004F0B66"/>
    <w:rsid w:val="004F0C82"/>
    <w:rsid w:val="004F0CFD"/>
    <w:rsid w:val="004F0E4D"/>
    <w:rsid w:val="004F132F"/>
    <w:rsid w:val="004F133C"/>
    <w:rsid w:val="004F139B"/>
    <w:rsid w:val="004F13D2"/>
    <w:rsid w:val="004F1889"/>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A3C"/>
    <w:rsid w:val="004F5BF7"/>
    <w:rsid w:val="004F601E"/>
    <w:rsid w:val="004F6020"/>
    <w:rsid w:val="004F66FA"/>
    <w:rsid w:val="004F67A9"/>
    <w:rsid w:val="004F6AFE"/>
    <w:rsid w:val="004F6C54"/>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0C84"/>
    <w:rsid w:val="005012BB"/>
    <w:rsid w:val="0050132F"/>
    <w:rsid w:val="00501723"/>
    <w:rsid w:val="00501A8C"/>
    <w:rsid w:val="00501B2C"/>
    <w:rsid w:val="00501F0D"/>
    <w:rsid w:val="00501F3A"/>
    <w:rsid w:val="005020AC"/>
    <w:rsid w:val="005021FA"/>
    <w:rsid w:val="0050247A"/>
    <w:rsid w:val="005029A2"/>
    <w:rsid w:val="00502BE1"/>
    <w:rsid w:val="00502EDA"/>
    <w:rsid w:val="00502FCA"/>
    <w:rsid w:val="0050304F"/>
    <w:rsid w:val="00503512"/>
    <w:rsid w:val="005035E7"/>
    <w:rsid w:val="005036BB"/>
    <w:rsid w:val="005038A7"/>
    <w:rsid w:val="00503C12"/>
    <w:rsid w:val="00503C88"/>
    <w:rsid w:val="00503F6B"/>
    <w:rsid w:val="00503FAD"/>
    <w:rsid w:val="005041E3"/>
    <w:rsid w:val="005045F7"/>
    <w:rsid w:val="00504639"/>
    <w:rsid w:val="005046C9"/>
    <w:rsid w:val="00504914"/>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12B"/>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91"/>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2F"/>
    <w:rsid w:val="005125DC"/>
    <w:rsid w:val="00512747"/>
    <w:rsid w:val="005127AD"/>
    <w:rsid w:val="0051287E"/>
    <w:rsid w:val="00512BB1"/>
    <w:rsid w:val="005130E7"/>
    <w:rsid w:val="00513133"/>
    <w:rsid w:val="00513BCD"/>
    <w:rsid w:val="00513DCB"/>
    <w:rsid w:val="00513E95"/>
    <w:rsid w:val="00513F8F"/>
    <w:rsid w:val="00514360"/>
    <w:rsid w:val="00514455"/>
    <w:rsid w:val="0051461B"/>
    <w:rsid w:val="005147E7"/>
    <w:rsid w:val="00514882"/>
    <w:rsid w:val="005149A2"/>
    <w:rsid w:val="00514CEE"/>
    <w:rsid w:val="00514E28"/>
    <w:rsid w:val="0051500B"/>
    <w:rsid w:val="005150E4"/>
    <w:rsid w:val="005150FB"/>
    <w:rsid w:val="00515193"/>
    <w:rsid w:val="00515444"/>
    <w:rsid w:val="005156BC"/>
    <w:rsid w:val="0051579F"/>
    <w:rsid w:val="00515907"/>
    <w:rsid w:val="0051594B"/>
    <w:rsid w:val="005159ED"/>
    <w:rsid w:val="00515DC7"/>
    <w:rsid w:val="00515E2B"/>
    <w:rsid w:val="005162F5"/>
    <w:rsid w:val="00516512"/>
    <w:rsid w:val="00516582"/>
    <w:rsid w:val="00516654"/>
    <w:rsid w:val="00516763"/>
    <w:rsid w:val="00516B4C"/>
    <w:rsid w:val="00516B96"/>
    <w:rsid w:val="00517182"/>
    <w:rsid w:val="005171E0"/>
    <w:rsid w:val="005173A4"/>
    <w:rsid w:val="00517408"/>
    <w:rsid w:val="005174F8"/>
    <w:rsid w:val="0051770E"/>
    <w:rsid w:val="00517C9B"/>
    <w:rsid w:val="0052001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4F2"/>
    <w:rsid w:val="005248C4"/>
    <w:rsid w:val="00524AD1"/>
    <w:rsid w:val="00524BBA"/>
    <w:rsid w:val="00524E6A"/>
    <w:rsid w:val="005250BD"/>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9CD"/>
    <w:rsid w:val="00526B41"/>
    <w:rsid w:val="00526C8A"/>
    <w:rsid w:val="00526CEB"/>
    <w:rsid w:val="00527341"/>
    <w:rsid w:val="00527489"/>
    <w:rsid w:val="005275BD"/>
    <w:rsid w:val="00527C86"/>
    <w:rsid w:val="00527DAA"/>
    <w:rsid w:val="00527E6C"/>
    <w:rsid w:val="00527EBA"/>
    <w:rsid w:val="0053012B"/>
    <w:rsid w:val="0053058D"/>
    <w:rsid w:val="0053082E"/>
    <w:rsid w:val="00530886"/>
    <w:rsid w:val="00530AFD"/>
    <w:rsid w:val="00530EF4"/>
    <w:rsid w:val="00530F07"/>
    <w:rsid w:val="005313A3"/>
    <w:rsid w:val="005313F8"/>
    <w:rsid w:val="0053173A"/>
    <w:rsid w:val="00531824"/>
    <w:rsid w:val="00531A0F"/>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3B"/>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027"/>
    <w:rsid w:val="005372A6"/>
    <w:rsid w:val="00537436"/>
    <w:rsid w:val="00537943"/>
    <w:rsid w:val="00537AEA"/>
    <w:rsid w:val="00537B8E"/>
    <w:rsid w:val="00537BE9"/>
    <w:rsid w:val="00537C42"/>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34"/>
    <w:rsid w:val="005436D7"/>
    <w:rsid w:val="00543703"/>
    <w:rsid w:val="00543A66"/>
    <w:rsid w:val="00543A83"/>
    <w:rsid w:val="00543F82"/>
    <w:rsid w:val="00543FB7"/>
    <w:rsid w:val="00544220"/>
    <w:rsid w:val="005444D2"/>
    <w:rsid w:val="0054462D"/>
    <w:rsid w:val="00544C33"/>
    <w:rsid w:val="00544C65"/>
    <w:rsid w:val="00544CF9"/>
    <w:rsid w:val="00544DD7"/>
    <w:rsid w:val="00544E2C"/>
    <w:rsid w:val="005452EC"/>
    <w:rsid w:val="0054556F"/>
    <w:rsid w:val="0054559F"/>
    <w:rsid w:val="00545716"/>
    <w:rsid w:val="00545987"/>
    <w:rsid w:val="00545AA5"/>
    <w:rsid w:val="00545C3D"/>
    <w:rsid w:val="00545E6A"/>
    <w:rsid w:val="005461F9"/>
    <w:rsid w:val="00546310"/>
    <w:rsid w:val="00546738"/>
    <w:rsid w:val="005467D6"/>
    <w:rsid w:val="00546942"/>
    <w:rsid w:val="00546AAD"/>
    <w:rsid w:val="00546D5B"/>
    <w:rsid w:val="00546E79"/>
    <w:rsid w:val="00546F05"/>
    <w:rsid w:val="00547093"/>
    <w:rsid w:val="00547123"/>
    <w:rsid w:val="00547B32"/>
    <w:rsid w:val="0055018D"/>
    <w:rsid w:val="005504D9"/>
    <w:rsid w:val="005507C0"/>
    <w:rsid w:val="0055084D"/>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2B"/>
    <w:rsid w:val="00553534"/>
    <w:rsid w:val="0055354D"/>
    <w:rsid w:val="005536AE"/>
    <w:rsid w:val="00553D10"/>
    <w:rsid w:val="00553E78"/>
    <w:rsid w:val="00553ED3"/>
    <w:rsid w:val="0055410A"/>
    <w:rsid w:val="0055442B"/>
    <w:rsid w:val="0055451B"/>
    <w:rsid w:val="005545E0"/>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C61"/>
    <w:rsid w:val="00556D8E"/>
    <w:rsid w:val="005570E7"/>
    <w:rsid w:val="0055718D"/>
    <w:rsid w:val="00557209"/>
    <w:rsid w:val="005572DD"/>
    <w:rsid w:val="00557464"/>
    <w:rsid w:val="005575E3"/>
    <w:rsid w:val="0055771C"/>
    <w:rsid w:val="00557A08"/>
    <w:rsid w:val="00557CAB"/>
    <w:rsid w:val="005600E7"/>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1F50"/>
    <w:rsid w:val="00562901"/>
    <w:rsid w:val="00562980"/>
    <w:rsid w:val="005629CB"/>
    <w:rsid w:val="00562CDC"/>
    <w:rsid w:val="00562D29"/>
    <w:rsid w:val="00563298"/>
    <w:rsid w:val="005636A2"/>
    <w:rsid w:val="0056371C"/>
    <w:rsid w:val="00563821"/>
    <w:rsid w:val="00563855"/>
    <w:rsid w:val="00563F3A"/>
    <w:rsid w:val="00563FD2"/>
    <w:rsid w:val="0056434D"/>
    <w:rsid w:val="00564731"/>
    <w:rsid w:val="005647E0"/>
    <w:rsid w:val="00564E44"/>
    <w:rsid w:val="00565078"/>
    <w:rsid w:val="00565109"/>
    <w:rsid w:val="00565254"/>
    <w:rsid w:val="005654FA"/>
    <w:rsid w:val="00565584"/>
    <w:rsid w:val="005655A1"/>
    <w:rsid w:val="00565679"/>
    <w:rsid w:val="005656BF"/>
    <w:rsid w:val="0056587B"/>
    <w:rsid w:val="00565D7A"/>
    <w:rsid w:val="00566C0A"/>
    <w:rsid w:val="00566EEB"/>
    <w:rsid w:val="00566F22"/>
    <w:rsid w:val="00566FBF"/>
    <w:rsid w:val="0056719E"/>
    <w:rsid w:val="0056726B"/>
    <w:rsid w:val="005674C9"/>
    <w:rsid w:val="005675C1"/>
    <w:rsid w:val="00567650"/>
    <w:rsid w:val="00567700"/>
    <w:rsid w:val="00567B89"/>
    <w:rsid w:val="00567C54"/>
    <w:rsid w:val="00567D8A"/>
    <w:rsid w:val="00567EC0"/>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5C3"/>
    <w:rsid w:val="00571694"/>
    <w:rsid w:val="00571982"/>
    <w:rsid w:val="00571989"/>
    <w:rsid w:val="00571CE5"/>
    <w:rsid w:val="00571DE6"/>
    <w:rsid w:val="0057227B"/>
    <w:rsid w:val="00572583"/>
    <w:rsid w:val="00572643"/>
    <w:rsid w:val="0057283F"/>
    <w:rsid w:val="005728FD"/>
    <w:rsid w:val="00572956"/>
    <w:rsid w:val="00572B22"/>
    <w:rsid w:val="00572B2E"/>
    <w:rsid w:val="00572D18"/>
    <w:rsid w:val="00572E58"/>
    <w:rsid w:val="00572F26"/>
    <w:rsid w:val="00572F5D"/>
    <w:rsid w:val="005730FF"/>
    <w:rsid w:val="005732AD"/>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9F"/>
    <w:rsid w:val="005819D7"/>
    <w:rsid w:val="00581A91"/>
    <w:rsid w:val="00581B32"/>
    <w:rsid w:val="00581BB0"/>
    <w:rsid w:val="00581C06"/>
    <w:rsid w:val="00581E4B"/>
    <w:rsid w:val="00581F00"/>
    <w:rsid w:val="00581F1A"/>
    <w:rsid w:val="00581F40"/>
    <w:rsid w:val="0058200D"/>
    <w:rsid w:val="00582794"/>
    <w:rsid w:val="005829A8"/>
    <w:rsid w:val="005829CC"/>
    <w:rsid w:val="00582D3F"/>
    <w:rsid w:val="00582D91"/>
    <w:rsid w:val="00582E3D"/>
    <w:rsid w:val="00582F84"/>
    <w:rsid w:val="00583147"/>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4ED"/>
    <w:rsid w:val="00586897"/>
    <w:rsid w:val="00587117"/>
    <w:rsid w:val="0058759B"/>
    <w:rsid w:val="0058764D"/>
    <w:rsid w:val="00587995"/>
    <w:rsid w:val="00587A26"/>
    <w:rsid w:val="0059002C"/>
    <w:rsid w:val="005901E8"/>
    <w:rsid w:val="00590203"/>
    <w:rsid w:val="005902E0"/>
    <w:rsid w:val="0059055A"/>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CBE"/>
    <w:rsid w:val="00592E60"/>
    <w:rsid w:val="005930D2"/>
    <w:rsid w:val="005934B6"/>
    <w:rsid w:val="00593819"/>
    <w:rsid w:val="00593A83"/>
    <w:rsid w:val="00593B38"/>
    <w:rsid w:val="00593C54"/>
    <w:rsid w:val="00593FC7"/>
    <w:rsid w:val="00594131"/>
    <w:rsid w:val="00594343"/>
    <w:rsid w:val="005943C6"/>
    <w:rsid w:val="00594543"/>
    <w:rsid w:val="005946E5"/>
    <w:rsid w:val="0059474E"/>
    <w:rsid w:val="00594ABF"/>
    <w:rsid w:val="00594B79"/>
    <w:rsid w:val="00594C3A"/>
    <w:rsid w:val="0059509D"/>
    <w:rsid w:val="005950DA"/>
    <w:rsid w:val="005954C0"/>
    <w:rsid w:val="005954C8"/>
    <w:rsid w:val="005954F2"/>
    <w:rsid w:val="00595777"/>
    <w:rsid w:val="00595D50"/>
    <w:rsid w:val="00595D9C"/>
    <w:rsid w:val="00595E99"/>
    <w:rsid w:val="00596308"/>
    <w:rsid w:val="005963F2"/>
    <w:rsid w:val="0059686B"/>
    <w:rsid w:val="005968C4"/>
    <w:rsid w:val="005968F0"/>
    <w:rsid w:val="00596916"/>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6CF"/>
    <w:rsid w:val="005A17B1"/>
    <w:rsid w:val="005A17BC"/>
    <w:rsid w:val="005A192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60D"/>
    <w:rsid w:val="005A4871"/>
    <w:rsid w:val="005A4999"/>
    <w:rsid w:val="005A4C55"/>
    <w:rsid w:val="005A4D76"/>
    <w:rsid w:val="005A4E10"/>
    <w:rsid w:val="005A4E38"/>
    <w:rsid w:val="005A50CE"/>
    <w:rsid w:val="005A54B7"/>
    <w:rsid w:val="005A5705"/>
    <w:rsid w:val="005A588D"/>
    <w:rsid w:val="005A59CF"/>
    <w:rsid w:val="005A5A9D"/>
    <w:rsid w:val="005A5B04"/>
    <w:rsid w:val="005A5E9F"/>
    <w:rsid w:val="005A64E5"/>
    <w:rsid w:val="005A6769"/>
    <w:rsid w:val="005A690A"/>
    <w:rsid w:val="005A6A3A"/>
    <w:rsid w:val="005A6FA1"/>
    <w:rsid w:val="005A72D3"/>
    <w:rsid w:val="005A76D0"/>
    <w:rsid w:val="005A77F1"/>
    <w:rsid w:val="005A7BB7"/>
    <w:rsid w:val="005A7F72"/>
    <w:rsid w:val="005B01CA"/>
    <w:rsid w:val="005B0FB9"/>
    <w:rsid w:val="005B169A"/>
    <w:rsid w:val="005B174A"/>
    <w:rsid w:val="005B1A92"/>
    <w:rsid w:val="005B1B12"/>
    <w:rsid w:val="005B1CB5"/>
    <w:rsid w:val="005B212A"/>
    <w:rsid w:val="005B25E4"/>
    <w:rsid w:val="005B2817"/>
    <w:rsid w:val="005B2AC2"/>
    <w:rsid w:val="005B2C12"/>
    <w:rsid w:val="005B2C70"/>
    <w:rsid w:val="005B2D4D"/>
    <w:rsid w:val="005B2EB8"/>
    <w:rsid w:val="005B2EF8"/>
    <w:rsid w:val="005B3087"/>
    <w:rsid w:val="005B30CC"/>
    <w:rsid w:val="005B3159"/>
    <w:rsid w:val="005B31F2"/>
    <w:rsid w:val="005B355C"/>
    <w:rsid w:val="005B35E3"/>
    <w:rsid w:val="005B3BD1"/>
    <w:rsid w:val="005B3C58"/>
    <w:rsid w:val="005B3C7C"/>
    <w:rsid w:val="005B3F02"/>
    <w:rsid w:val="005B4116"/>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8FF"/>
    <w:rsid w:val="005B5A55"/>
    <w:rsid w:val="005B5A7F"/>
    <w:rsid w:val="005B5BFF"/>
    <w:rsid w:val="005B5DE0"/>
    <w:rsid w:val="005B6361"/>
    <w:rsid w:val="005B640B"/>
    <w:rsid w:val="005B6467"/>
    <w:rsid w:val="005B6608"/>
    <w:rsid w:val="005B677E"/>
    <w:rsid w:val="005B6819"/>
    <w:rsid w:val="005B6850"/>
    <w:rsid w:val="005B6983"/>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CFC"/>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A52"/>
    <w:rsid w:val="005C2B7D"/>
    <w:rsid w:val="005C2C84"/>
    <w:rsid w:val="005C30E3"/>
    <w:rsid w:val="005C3534"/>
    <w:rsid w:val="005C376D"/>
    <w:rsid w:val="005C3A26"/>
    <w:rsid w:val="005C3A65"/>
    <w:rsid w:val="005C3CDF"/>
    <w:rsid w:val="005C3D27"/>
    <w:rsid w:val="005C3ECA"/>
    <w:rsid w:val="005C3EFD"/>
    <w:rsid w:val="005C4299"/>
    <w:rsid w:val="005C4566"/>
    <w:rsid w:val="005C463C"/>
    <w:rsid w:val="005C4826"/>
    <w:rsid w:val="005C4849"/>
    <w:rsid w:val="005C4881"/>
    <w:rsid w:val="005C4B05"/>
    <w:rsid w:val="005C4B4D"/>
    <w:rsid w:val="005C4C3D"/>
    <w:rsid w:val="005C4C62"/>
    <w:rsid w:val="005C4D35"/>
    <w:rsid w:val="005C4DD0"/>
    <w:rsid w:val="005C4DE3"/>
    <w:rsid w:val="005C4EB0"/>
    <w:rsid w:val="005C510D"/>
    <w:rsid w:val="005C5148"/>
    <w:rsid w:val="005C5379"/>
    <w:rsid w:val="005C5413"/>
    <w:rsid w:val="005C55B7"/>
    <w:rsid w:val="005C5849"/>
    <w:rsid w:val="005C5A47"/>
    <w:rsid w:val="005C5D7E"/>
    <w:rsid w:val="005C6233"/>
    <w:rsid w:val="005C6310"/>
    <w:rsid w:val="005C65F1"/>
    <w:rsid w:val="005C67F3"/>
    <w:rsid w:val="005C6953"/>
    <w:rsid w:val="005C6C60"/>
    <w:rsid w:val="005C6D8F"/>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5E"/>
    <w:rsid w:val="005D0790"/>
    <w:rsid w:val="005D0860"/>
    <w:rsid w:val="005D099F"/>
    <w:rsid w:val="005D0BC3"/>
    <w:rsid w:val="005D0ED3"/>
    <w:rsid w:val="005D0FBD"/>
    <w:rsid w:val="005D12EB"/>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5F3"/>
    <w:rsid w:val="005D4764"/>
    <w:rsid w:val="005D4F63"/>
    <w:rsid w:val="005D4F93"/>
    <w:rsid w:val="005D5499"/>
    <w:rsid w:val="005D54F0"/>
    <w:rsid w:val="005D576B"/>
    <w:rsid w:val="005D58E7"/>
    <w:rsid w:val="005D594D"/>
    <w:rsid w:val="005D5B05"/>
    <w:rsid w:val="005D5C0F"/>
    <w:rsid w:val="005D5C9D"/>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D7F6A"/>
    <w:rsid w:val="005D7F84"/>
    <w:rsid w:val="005E0082"/>
    <w:rsid w:val="005E0840"/>
    <w:rsid w:val="005E0ADB"/>
    <w:rsid w:val="005E0FBB"/>
    <w:rsid w:val="005E1085"/>
    <w:rsid w:val="005E113F"/>
    <w:rsid w:val="005E1385"/>
    <w:rsid w:val="005E1393"/>
    <w:rsid w:val="005E169C"/>
    <w:rsid w:val="005E1736"/>
    <w:rsid w:val="005E173B"/>
    <w:rsid w:val="005E18D3"/>
    <w:rsid w:val="005E18FF"/>
    <w:rsid w:val="005E1A58"/>
    <w:rsid w:val="005E1C06"/>
    <w:rsid w:val="005E1DD5"/>
    <w:rsid w:val="005E1E18"/>
    <w:rsid w:val="005E1ECD"/>
    <w:rsid w:val="005E206A"/>
    <w:rsid w:val="005E222F"/>
    <w:rsid w:val="005E228B"/>
    <w:rsid w:val="005E2364"/>
    <w:rsid w:val="005E2656"/>
    <w:rsid w:val="005E2697"/>
    <w:rsid w:val="005E288C"/>
    <w:rsid w:val="005E28D0"/>
    <w:rsid w:val="005E2C18"/>
    <w:rsid w:val="005E2E2C"/>
    <w:rsid w:val="005E2F61"/>
    <w:rsid w:val="005E328F"/>
    <w:rsid w:val="005E35C3"/>
    <w:rsid w:val="005E35FD"/>
    <w:rsid w:val="005E3660"/>
    <w:rsid w:val="005E3678"/>
    <w:rsid w:val="005E3699"/>
    <w:rsid w:val="005E383F"/>
    <w:rsid w:val="005E3871"/>
    <w:rsid w:val="005E3B58"/>
    <w:rsid w:val="005E3F9A"/>
    <w:rsid w:val="005E4114"/>
    <w:rsid w:val="005E4255"/>
    <w:rsid w:val="005E437A"/>
    <w:rsid w:val="005E48F7"/>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3AC"/>
    <w:rsid w:val="005F047F"/>
    <w:rsid w:val="005F0765"/>
    <w:rsid w:val="005F0867"/>
    <w:rsid w:val="005F0B4C"/>
    <w:rsid w:val="005F0B53"/>
    <w:rsid w:val="005F0C46"/>
    <w:rsid w:val="005F0CBC"/>
    <w:rsid w:val="005F0CCF"/>
    <w:rsid w:val="005F0E83"/>
    <w:rsid w:val="005F0FE7"/>
    <w:rsid w:val="005F14D3"/>
    <w:rsid w:val="005F16BA"/>
    <w:rsid w:val="005F1FE4"/>
    <w:rsid w:val="005F200A"/>
    <w:rsid w:val="005F202C"/>
    <w:rsid w:val="005F233D"/>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4"/>
    <w:rsid w:val="005F7F11"/>
    <w:rsid w:val="005F7F82"/>
    <w:rsid w:val="005F7F9D"/>
    <w:rsid w:val="00600169"/>
    <w:rsid w:val="00600327"/>
    <w:rsid w:val="0060034E"/>
    <w:rsid w:val="0060036F"/>
    <w:rsid w:val="00600437"/>
    <w:rsid w:val="006004DE"/>
    <w:rsid w:val="00600773"/>
    <w:rsid w:val="006008D2"/>
    <w:rsid w:val="00600CDF"/>
    <w:rsid w:val="00600E7A"/>
    <w:rsid w:val="00600F82"/>
    <w:rsid w:val="00601072"/>
    <w:rsid w:val="0060116E"/>
    <w:rsid w:val="0060144E"/>
    <w:rsid w:val="00601754"/>
    <w:rsid w:val="0060188B"/>
    <w:rsid w:val="00601D4D"/>
    <w:rsid w:val="00601DED"/>
    <w:rsid w:val="00601E95"/>
    <w:rsid w:val="00601F6E"/>
    <w:rsid w:val="00601FCD"/>
    <w:rsid w:val="00602354"/>
    <w:rsid w:val="00602364"/>
    <w:rsid w:val="0060254B"/>
    <w:rsid w:val="00602640"/>
    <w:rsid w:val="0060268D"/>
    <w:rsid w:val="00602883"/>
    <w:rsid w:val="00602A0C"/>
    <w:rsid w:val="006032D3"/>
    <w:rsid w:val="0060369A"/>
    <w:rsid w:val="00603867"/>
    <w:rsid w:val="0060395C"/>
    <w:rsid w:val="006039C5"/>
    <w:rsid w:val="00603B1B"/>
    <w:rsid w:val="00603BB2"/>
    <w:rsid w:val="00603E73"/>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597"/>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7BB"/>
    <w:rsid w:val="00610B74"/>
    <w:rsid w:val="00610C58"/>
    <w:rsid w:val="00610F53"/>
    <w:rsid w:val="0061135C"/>
    <w:rsid w:val="006113A9"/>
    <w:rsid w:val="0061169F"/>
    <w:rsid w:val="006116C5"/>
    <w:rsid w:val="00611917"/>
    <w:rsid w:val="00611AA7"/>
    <w:rsid w:val="00611D11"/>
    <w:rsid w:val="00611F32"/>
    <w:rsid w:val="00612944"/>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2A8"/>
    <w:rsid w:val="00616885"/>
    <w:rsid w:val="006168B9"/>
    <w:rsid w:val="00617110"/>
    <w:rsid w:val="0061712F"/>
    <w:rsid w:val="0061717F"/>
    <w:rsid w:val="006171DC"/>
    <w:rsid w:val="00617294"/>
    <w:rsid w:val="006175CF"/>
    <w:rsid w:val="0061798A"/>
    <w:rsid w:val="00617C5B"/>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5AB"/>
    <w:rsid w:val="0062387A"/>
    <w:rsid w:val="00623A6D"/>
    <w:rsid w:val="00623E95"/>
    <w:rsid w:val="00623EF3"/>
    <w:rsid w:val="00623FDD"/>
    <w:rsid w:val="0062405B"/>
    <w:rsid w:val="0062437B"/>
    <w:rsid w:val="00624448"/>
    <w:rsid w:val="006248A1"/>
    <w:rsid w:val="00624A29"/>
    <w:rsid w:val="00624AFA"/>
    <w:rsid w:val="00624C6E"/>
    <w:rsid w:val="00624D11"/>
    <w:rsid w:val="00624D46"/>
    <w:rsid w:val="00624F4F"/>
    <w:rsid w:val="00624F54"/>
    <w:rsid w:val="00624FB3"/>
    <w:rsid w:val="0062500A"/>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591"/>
    <w:rsid w:val="00627699"/>
    <w:rsid w:val="00627BA3"/>
    <w:rsid w:val="00627C14"/>
    <w:rsid w:val="00627C39"/>
    <w:rsid w:val="00627DC3"/>
    <w:rsid w:val="00627E44"/>
    <w:rsid w:val="006300D7"/>
    <w:rsid w:val="0063035F"/>
    <w:rsid w:val="0063038B"/>
    <w:rsid w:val="00630867"/>
    <w:rsid w:val="00630913"/>
    <w:rsid w:val="00630D36"/>
    <w:rsid w:val="00630E0D"/>
    <w:rsid w:val="00630FC5"/>
    <w:rsid w:val="00631007"/>
    <w:rsid w:val="00631826"/>
    <w:rsid w:val="0063185D"/>
    <w:rsid w:val="006319E5"/>
    <w:rsid w:val="00631E17"/>
    <w:rsid w:val="00631F12"/>
    <w:rsid w:val="006320C6"/>
    <w:rsid w:val="00632443"/>
    <w:rsid w:val="006324A4"/>
    <w:rsid w:val="00632507"/>
    <w:rsid w:val="006326BC"/>
    <w:rsid w:val="00632927"/>
    <w:rsid w:val="00632A0E"/>
    <w:rsid w:val="00632A4C"/>
    <w:rsid w:val="006333B2"/>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5F5D"/>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76"/>
    <w:rsid w:val="006378BB"/>
    <w:rsid w:val="00637E00"/>
    <w:rsid w:val="00640076"/>
    <w:rsid w:val="006401C6"/>
    <w:rsid w:val="00640207"/>
    <w:rsid w:val="00640222"/>
    <w:rsid w:val="00640373"/>
    <w:rsid w:val="0064039F"/>
    <w:rsid w:val="00640529"/>
    <w:rsid w:val="00640582"/>
    <w:rsid w:val="0064079E"/>
    <w:rsid w:val="006409F3"/>
    <w:rsid w:val="00640DE0"/>
    <w:rsid w:val="00640E1C"/>
    <w:rsid w:val="00640E8C"/>
    <w:rsid w:val="00641061"/>
    <w:rsid w:val="00641126"/>
    <w:rsid w:val="0064134D"/>
    <w:rsid w:val="0064168E"/>
    <w:rsid w:val="006417E3"/>
    <w:rsid w:val="006419ED"/>
    <w:rsid w:val="00641CFF"/>
    <w:rsid w:val="00641EF7"/>
    <w:rsid w:val="00641F5C"/>
    <w:rsid w:val="0064211E"/>
    <w:rsid w:val="006422E4"/>
    <w:rsid w:val="006428F9"/>
    <w:rsid w:val="0064298B"/>
    <w:rsid w:val="00642A13"/>
    <w:rsid w:val="00642D10"/>
    <w:rsid w:val="00642D56"/>
    <w:rsid w:val="00643109"/>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D4"/>
    <w:rsid w:val="006453F6"/>
    <w:rsid w:val="006457B7"/>
    <w:rsid w:val="00645933"/>
    <w:rsid w:val="00645A64"/>
    <w:rsid w:val="0064672E"/>
    <w:rsid w:val="00646B87"/>
    <w:rsid w:val="00646D08"/>
    <w:rsid w:val="00646E23"/>
    <w:rsid w:val="00646F68"/>
    <w:rsid w:val="00647265"/>
    <w:rsid w:val="00647352"/>
    <w:rsid w:val="0064745C"/>
    <w:rsid w:val="00647973"/>
    <w:rsid w:val="00647AE3"/>
    <w:rsid w:val="00647C60"/>
    <w:rsid w:val="00647CB3"/>
    <w:rsid w:val="00647CFC"/>
    <w:rsid w:val="00647D60"/>
    <w:rsid w:val="00647EC8"/>
    <w:rsid w:val="0065014E"/>
    <w:rsid w:val="00650150"/>
    <w:rsid w:val="006501F6"/>
    <w:rsid w:val="006506C9"/>
    <w:rsid w:val="00650795"/>
    <w:rsid w:val="00650854"/>
    <w:rsid w:val="00650AC1"/>
    <w:rsid w:val="00650CF1"/>
    <w:rsid w:val="00650D1E"/>
    <w:rsid w:val="00650EB8"/>
    <w:rsid w:val="00650F7C"/>
    <w:rsid w:val="00650FBE"/>
    <w:rsid w:val="00650FFD"/>
    <w:rsid w:val="00651239"/>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2FCC"/>
    <w:rsid w:val="0065304C"/>
    <w:rsid w:val="00653273"/>
    <w:rsid w:val="00653870"/>
    <w:rsid w:val="006539F4"/>
    <w:rsid w:val="00653B54"/>
    <w:rsid w:val="00653D96"/>
    <w:rsid w:val="00653EC3"/>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23"/>
    <w:rsid w:val="00656D6F"/>
    <w:rsid w:val="00656F89"/>
    <w:rsid w:val="00656FE1"/>
    <w:rsid w:val="00657005"/>
    <w:rsid w:val="00657720"/>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4F9"/>
    <w:rsid w:val="00662A76"/>
    <w:rsid w:val="00662CA2"/>
    <w:rsid w:val="00662FA2"/>
    <w:rsid w:val="006631BC"/>
    <w:rsid w:val="0066324B"/>
    <w:rsid w:val="006633C0"/>
    <w:rsid w:val="006635D3"/>
    <w:rsid w:val="006635DC"/>
    <w:rsid w:val="00663908"/>
    <w:rsid w:val="00663AA0"/>
    <w:rsid w:val="00663D19"/>
    <w:rsid w:val="00663D4A"/>
    <w:rsid w:val="00663E19"/>
    <w:rsid w:val="0066402E"/>
    <w:rsid w:val="00664505"/>
    <w:rsid w:val="00664682"/>
    <w:rsid w:val="006646D2"/>
    <w:rsid w:val="006646ED"/>
    <w:rsid w:val="006646F4"/>
    <w:rsid w:val="006648B9"/>
    <w:rsid w:val="00664F3B"/>
    <w:rsid w:val="006651D6"/>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8E7"/>
    <w:rsid w:val="00671C3B"/>
    <w:rsid w:val="00671C8F"/>
    <w:rsid w:val="00671EEB"/>
    <w:rsid w:val="006721B4"/>
    <w:rsid w:val="006725F8"/>
    <w:rsid w:val="00672645"/>
    <w:rsid w:val="00672670"/>
    <w:rsid w:val="00672777"/>
    <w:rsid w:val="006728FF"/>
    <w:rsid w:val="00672966"/>
    <w:rsid w:val="006729A0"/>
    <w:rsid w:val="006729A2"/>
    <w:rsid w:val="006729D7"/>
    <w:rsid w:val="00672C07"/>
    <w:rsid w:val="00672D10"/>
    <w:rsid w:val="00672D17"/>
    <w:rsid w:val="00672E61"/>
    <w:rsid w:val="00672F44"/>
    <w:rsid w:val="00673133"/>
    <w:rsid w:val="0067330E"/>
    <w:rsid w:val="006735BC"/>
    <w:rsid w:val="006737DD"/>
    <w:rsid w:val="00673BDE"/>
    <w:rsid w:val="00673BEF"/>
    <w:rsid w:val="00673E3D"/>
    <w:rsid w:val="00673EB7"/>
    <w:rsid w:val="00673FBF"/>
    <w:rsid w:val="00673FCB"/>
    <w:rsid w:val="00674072"/>
    <w:rsid w:val="0067409B"/>
    <w:rsid w:val="0067421F"/>
    <w:rsid w:val="00674460"/>
    <w:rsid w:val="00674839"/>
    <w:rsid w:val="00674ABA"/>
    <w:rsid w:val="00674B38"/>
    <w:rsid w:val="0067517B"/>
    <w:rsid w:val="0067529B"/>
    <w:rsid w:val="00675652"/>
    <w:rsid w:val="006757DC"/>
    <w:rsid w:val="006757E2"/>
    <w:rsid w:val="00675AE6"/>
    <w:rsid w:val="006764B4"/>
    <w:rsid w:val="00676508"/>
    <w:rsid w:val="006767B8"/>
    <w:rsid w:val="00676922"/>
    <w:rsid w:val="006769C3"/>
    <w:rsid w:val="00676D4C"/>
    <w:rsid w:val="00676F5C"/>
    <w:rsid w:val="00677420"/>
    <w:rsid w:val="006775FF"/>
    <w:rsid w:val="00677725"/>
    <w:rsid w:val="0068013A"/>
    <w:rsid w:val="00680184"/>
    <w:rsid w:val="00680A97"/>
    <w:rsid w:val="00680CDA"/>
    <w:rsid w:val="00680ED2"/>
    <w:rsid w:val="00680ED4"/>
    <w:rsid w:val="00680F30"/>
    <w:rsid w:val="00680F81"/>
    <w:rsid w:val="0068102D"/>
    <w:rsid w:val="00681271"/>
    <w:rsid w:val="00681293"/>
    <w:rsid w:val="00681347"/>
    <w:rsid w:val="00681464"/>
    <w:rsid w:val="006814D8"/>
    <w:rsid w:val="006817CE"/>
    <w:rsid w:val="006819F6"/>
    <w:rsid w:val="006819F8"/>
    <w:rsid w:val="00681F5E"/>
    <w:rsid w:val="0068226B"/>
    <w:rsid w:val="00682318"/>
    <w:rsid w:val="00682571"/>
    <w:rsid w:val="006825C5"/>
    <w:rsid w:val="006826D6"/>
    <w:rsid w:val="006827A9"/>
    <w:rsid w:val="006828E2"/>
    <w:rsid w:val="00682A1D"/>
    <w:rsid w:val="00682A4A"/>
    <w:rsid w:val="00682B36"/>
    <w:rsid w:val="00682ED3"/>
    <w:rsid w:val="00682ED7"/>
    <w:rsid w:val="00683057"/>
    <w:rsid w:val="006832D3"/>
    <w:rsid w:val="006836D8"/>
    <w:rsid w:val="00683742"/>
    <w:rsid w:val="00683776"/>
    <w:rsid w:val="0068397F"/>
    <w:rsid w:val="00683993"/>
    <w:rsid w:val="00683B2F"/>
    <w:rsid w:val="00683BA0"/>
    <w:rsid w:val="00683D7F"/>
    <w:rsid w:val="00684000"/>
    <w:rsid w:val="0068406A"/>
    <w:rsid w:val="006840D5"/>
    <w:rsid w:val="00684258"/>
    <w:rsid w:val="00684811"/>
    <w:rsid w:val="00684B8D"/>
    <w:rsid w:val="0068501A"/>
    <w:rsid w:val="00685098"/>
    <w:rsid w:val="006850AA"/>
    <w:rsid w:val="006850D0"/>
    <w:rsid w:val="0068523E"/>
    <w:rsid w:val="006852FE"/>
    <w:rsid w:val="00685725"/>
    <w:rsid w:val="006857F2"/>
    <w:rsid w:val="006859D7"/>
    <w:rsid w:val="00685AE8"/>
    <w:rsid w:val="00685D3B"/>
    <w:rsid w:val="00685DD9"/>
    <w:rsid w:val="00685F82"/>
    <w:rsid w:val="0068616B"/>
    <w:rsid w:val="0068623E"/>
    <w:rsid w:val="00686366"/>
    <w:rsid w:val="0068649D"/>
    <w:rsid w:val="0068653A"/>
    <w:rsid w:val="0068673B"/>
    <w:rsid w:val="006867C8"/>
    <w:rsid w:val="00686AE6"/>
    <w:rsid w:val="00686C41"/>
    <w:rsid w:val="00686C51"/>
    <w:rsid w:val="00686CEF"/>
    <w:rsid w:val="00686DF3"/>
    <w:rsid w:val="00686F01"/>
    <w:rsid w:val="0068704C"/>
    <w:rsid w:val="00687070"/>
    <w:rsid w:val="0068718C"/>
    <w:rsid w:val="0068721F"/>
    <w:rsid w:val="006875FF"/>
    <w:rsid w:val="006876C8"/>
    <w:rsid w:val="00687EA2"/>
    <w:rsid w:val="0069013E"/>
    <w:rsid w:val="00690703"/>
    <w:rsid w:val="00690966"/>
    <w:rsid w:val="00690988"/>
    <w:rsid w:val="00690C1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95"/>
    <w:rsid w:val="00693CA1"/>
    <w:rsid w:val="00693D86"/>
    <w:rsid w:val="00693F33"/>
    <w:rsid w:val="00694048"/>
    <w:rsid w:val="006940E3"/>
    <w:rsid w:val="0069417D"/>
    <w:rsid w:val="006941E9"/>
    <w:rsid w:val="0069434D"/>
    <w:rsid w:val="006943ED"/>
    <w:rsid w:val="0069447C"/>
    <w:rsid w:val="00694555"/>
    <w:rsid w:val="006945AE"/>
    <w:rsid w:val="00694835"/>
    <w:rsid w:val="006949AD"/>
    <w:rsid w:val="00694B1F"/>
    <w:rsid w:val="00695226"/>
    <w:rsid w:val="0069589C"/>
    <w:rsid w:val="00695964"/>
    <w:rsid w:val="006959D9"/>
    <w:rsid w:val="00695E56"/>
    <w:rsid w:val="00695E95"/>
    <w:rsid w:val="00696244"/>
    <w:rsid w:val="00696621"/>
    <w:rsid w:val="006966AB"/>
    <w:rsid w:val="006969D6"/>
    <w:rsid w:val="00696CF7"/>
    <w:rsid w:val="00697021"/>
    <w:rsid w:val="0069748B"/>
    <w:rsid w:val="0069755C"/>
    <w:rsid w:val="006976A7"/>
    <w:rsid w:val="00697739"/>
    <w:rsid w:val="00697846"/>
    <w:rsid w:val="00697923"/>
    <w:rsid w:val="006979DC"/>
    <w:rsid w:val="00697A3C"/>
    <w:rsid w:val="00697A5C"/>
    <w:rsid w:val="00697C2C"/>
    <w:rsid w:val="00697CE1"/>
    <w:rsid w:val="00697E98"/>
    <w:rsid w:val="006A006A"/>
    <w:rsid w:val="006A0101"/>
    <w:rsid w:val="006A01A1"/>
    <w:rsid w:val="006A037A"/>
    <w:rsid w:val="006A05EF"/>
    <w:rsid w:val="006A0942"/>
    <w:rsid w:val="006A0966"/>
    <w:rsid w:val="006A0B40"/>
    <w:rsid w:val="006A0B7A"/>
    <w:rsid w:val="006A0BC7"/>
    <w:rsid w:val="006A0D10"/>
    <w:rsid w:val="006A131A"/>
    <w:rsid w:val="006A1483"/>
    <w:rsid w:val="006A1855"/>
    <w:rsid w:val="006A18CF"/>
    <w:rsid w:val="006A18DD"/>
    <w:rsid w:val="006A196A"/>
    <w:rsid w:val="006A1B19"/>
    <w:rsid w:val="006A1B50"/>
    <w:rsid w:val="006A1D17"/>
    <w:rsid w:val="006A1DBB"/>
    <w:rsid w:val="006A1E85"/>
    <w:rsid w:val="006A206E"/>
    <w:rsid w:val="006A2347"/>
    <w:rsid w:val="006A24B3"/>
    <w:rsid w:val="006A2789"/>
    <w:rsid w:val="006A2D0E"/>
    <w:rsid w:val="006A2E66"/>
    <w:rsid w:val="006A2EEC"/>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4C87"/>
    <w:rsid w:val="006A5185"/>
    <w:rsid w:val="006A5186"/>
    <w:rsid w:val="006A5302"/>
    <w:rsid w:val="006A5527"/>
    <w:rsid w:val="006A55F3"/>
    <w:rsid w:val="006A5853"/>
    <w:rsid w:val="006A5987"/>
    <w:rsid w:val="006A5A45"/>
    <w:rsid w:val="006A5BDF"/>
    <w:rsid w:val="006A5CA3"/>
    <w:rsid w:val="006A5CE9"/>
    <w:rsid w:val="006A5E26"/>
    <w:rsid w:val="006A5E4D"/>
    <w:rsid w:val="006A5F28"/>
    <w:rsid w:val="006A6273"/>
    <w:rsid w:val="006A63BE"/>
    <w:rsid w:val="006A64D6"/>
    <w:rsid w:val="006A6529"/>
    <w:rsid w:val="006A6725"/>
    <w:rsid w:val="006A6810"/>
    <w:rsid w:val="006A68A5"/>
    <w:rsid w:val="006A6B69"/>
    <w:rsid w:val="006A6ED5"/>
    <w:rsid w:val="006A714F"/>
    <w:rsid w:val="006A71F4"/>
    <w:rsid w:val="006A7574"/>
    <w:rsid w:val="006A793C"/>
    <w:rsid w:val="006A7BF2"/>
    <w:rsid w:val="006A7C40"/>
    <w:rsid w:val="006A7FDD"/>
    <w:rsid w:val="006B01AB"/>
    <w:rsid w:val="006B026B"/>
    <w:rsid w:val="006B039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8AA"/>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EB"/>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ABC"/>
    <w:rsid w:val="006B5C15"/>
    <w:rsid w:val="006B5EE6"/>
    <w:rsid w:val="006B6111"/>
    <w:rsid w:val="006B630E"/>
    <w:rsid w:val="006B644B"/>
    <w:rsid w:val="006B64D1"/>
    <w:rsid w:val="006B66AD"/>
    <w:rsid w:val="006B67DA"/>
    <w:rsid w:val="006B68C6"/>
    <w:rsid w:val="006B6AB1"/>
    <w:rsid w:val="006B6AD0"/>
    <w:rsid w:val="006B6ADE"/>
    <w:rsid w:val="006B6B99"/>
    <w:rsid w:val="006B6BA3"/>
    <w:rsid w:val="006B6C95"/>
    <w:rsid w:val="006B6D5B"/>
    <w:rsid w:val="006B708E"/>
    <w:rsid w:val="006B7228"/>
    <w:rsid w:val="006B725C"/>
    <w:rsid w:val="006B75BD"/>
    <w:rsid w:val="006B7744"/>
    <w:rsid w:val="006B7864"/>
    <w:rsid w:val="006B789D"/>
    <w:rsid w:val="006B7B92"/>
    <w:rsid w:val="006B7C24"/>
    <w:rsid w:val="006B7F87"/>
    <w:rsid w:val="006C0020"/>
    <w:rsid w:val="006C03B2"/>
    <w:rsid w:val="006C0702"/>
    <w:rsid w:val="006C074A"/>
    <w:rsid w:val="006C07B0"/>
    <w:rsid w:val="006C09DD"/>
    <w:rsid w:val="006C0A1A"/>
    <w:rsid w:val="006C0E9C"/>
    <w:rsid w:val="006C0FB9"/>
    <w:rsid w:val="006C1B3F"/>
    <w:rsid w:val="006C1E73"/>
    <w:rsid w:val="006C1ED8"/>
    <w:rsid w:val="006C27D6"/>
    <w:rsid w:val="006C2B71"/>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63E"/>
    <w:rsid w:val="006C677C"/>
    <w:rsid w:val="006C6B21"/>
    <w:rsid w:val="006C6E5C"/>
    <w:rsid w:val="006C6E92"/>
    <w:rsid w:val="006C71A8"/>
    <w:rsid w:val="006C72E6"/>
    <w:rsid w:val="006C75C9"/>
    <w:rsid w:val="006C7983"/>
    <w:rsid w:val="006C7E6D"/>
    <w:rsid w:val="006D0119"/>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65"/>
    <w:rsid w:val="006D1AAA"/>
    <w:rsid w:val="006D1C6F"/>
    <w:rsid w:val="006D1CAE"/>
    <w:rsid w:val="006D1D48"/>
    <w:rsid w:val="006D1F1A"/>
    <w:rsid w:val="006D1F80"/>
    <w:rsid w:val="006D2072"/>
    <w:rsid w:val="006D208D"/>
    <w:rsid w:val="006D2095"/>
    <w:rsid w:val="006D21FF"/>
    <w:rsid w:val="006D2584"/>
    <w:rsid w:val="006D2627"/>
    <w:rsid w:val="006D267F"/>
    <w:rsid w:val="006D2832"/>
    <w:rsid w:val="006D2B5A"/>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D3"/>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6BD"/>
    <w:rsid w:val="006E176F"/>
    <w:rsid w:val="006E17CB"/>
    <w:rsid w:val="006E182F"/>
    <w:rsid w:val="006E1B1C"/>
    <w:rsid w:val="006E22CC"/>
    <w:rsid w:val="006E23F1"/>
    <w:rsid w:val="006E279D"/>
    <w:rsid w:val="006E28AC"/>
    <w:rsid w:val="006E2AA6"/>
    <w:rsid w:val="006E2D83"/>
    <w:rsid w:val="006E33E2"/>
    <w:rsid w:val="006E3613"/>
    <w:rsid w:val="006E392F"/>
    <w:rsid w:val="006E3AC0"/>
    <w:rsid w:val="006E3CD0"/>
    <w:rsid w:val="006E3D3A"/>
    <w:rsid w:val="006E3DC3"/>
    <w:rsid w:val="006E3F7E"/>
    <w:rsid w:val="006E451B"/>
    <w:rsid w:val="006E459B"/>
    <w:rsid w:val="006E477B"/>
    <w:rsid w:val="006E487B"/>
    <w:rsid w:val="006E512D"/>
    <w:rsid w:val="006E5151"/>
    <w:rsid w:val="006E5161"/>
    <w:rsid w:val="006E52A6"/>
    <w:rsid w:val="006E54EC"/>
    <w:rsid w:val="006E554E"/>
    <w:rsid w:val="006E5A60"/>
    <w:rsid w:val="006E5EAD"/>
    <w:rsid w:val="006E5FF5"/>
    <w:rsid w:val="006E6138"/>
    <w:rsid w:val="006E6153"/>
    <w:rsid w:val="006E61B4"/>
    <w:rsid w:val="006E64A6"/>
    <w:rsid w:val="006E6882"/>
    <w:rsid w:val="006E6A05"/>
    <w:rsid w:val="006E6B61"/>
    <w:rsid w:val="006E6C7D"/>
    <w:rsid w:val="006E6DA9"/>
    <w:rsid w:val="006E6F03"/>
    <w:rsid w:val="006E71A8"/>
    <w:rsid w:val="006E71FB"/>
    <w:rsid w:val="006E7320"/>
    <w:rsid w:val="006E7496"/>
    <w:rsid w:val="006E7670"/>
    <w:rsid w:val="006E7845"/>
    <w:rsid w:val="006E792F"/>
    <w:rsid w:val="006E7969"/>
    <w:rsid w:val="006E799F"/>
    <w:rsid w:val="006E7C96"/>
    <w:rsid w:val="006E7E49"/>
    <w:rsid w:val="006E7F71"/>
    <w:rsid w:val="006F05C2"/>
    <w:rsid w:val="006F07A6"/>
    <w:rsid w:val="006F07EC"/>
    <w:rsid w:val="006F090B"/>
    <w:rsid w:val="006F0A4D"/>
    <w:rsid w:val="006F0AA1"/>
    <w:rsid w:val="006F0C12"/>
    <w:rsid w:val="006F0C7F"/>
    <w:rsid w:val="006F0EB1"/>
    <w:rsid w:val="006F0EC2"/>
    <w:rsid w:val="006F0F17"/>
    <w:rsid w:val="006F1008"/>
    <w:rsid w:val="006F1159"/>
    <w:rsid w:val="006F11BA"/>
    <w:rsid w:val="006F1396"/>
    <w:rsid w:val="006F13CD"/>
    <w:rsid w:val="006F195C"/>
    <w:rsid w:val="006F1D86"/>
    <w:rsid w:val="006F218B"/>
    <w:rsid w:val="006F22CB"/>
    <w:rsid w:val="006F2710"/>
    <w:rsid w:val="006F291D"/>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4DE"/>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AE4"/>
    <w:rsid w:val="006F5B41"/>
    <w:rsid w:val="006F651D"/>
    <w:rsid w:val="006F6567"/>
    <w:rsid w:val="006F65F5"/>
    <w:rsid w:val="006F6689"/>
    <w:rsid w:val="006F6740"/>
    <w:rsid w:val="006F68C0"/>
    <w:rsid w:val="006F68D6"/>
    <w:rsid w:val="006F6A75"/>
    <w:rsid w:val="006F6E25"/>
    <w:rsid w:val="006F6FDC"/>
    <w:rsid w:val="006F72FA"/>
    <w:rsid w:val="006F7367"/>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4F1E"/>
    <w:rsid w:val="0070517F"/>
    <w:rsid w:val="007054A4"/>
    <w:rsid w:val="00705584"/>
    <w:rsid w:val="00705677"/>
    <w:rsid w:val="0070576F"/>
    <w:rsid w:val="007057BD"/>
    <w:rsid w:val="00705845"/>
    <w:rsid w:val="00705E96"/>
    <w:rsid w:val="007060C1"/>
    <w:rsid w:val="007062E8"/>
    <w:rsid w:val="00706910"/>
    <w:rsid w:val="00706AB3"/>
    <w:rsid w:val="00706C3D"/>
    <w:rsid w:val="00706E08"/>
    <w:rsid w:val="00706F12"/>
    <w:rsid w:val="00707059"/>
    <w:rsid w:val="0070711F"/>
    <w:rsid w:val="007072DF"/>
    <w:rsid w:val="00707439"/>
    <w:rsid w:val="0070743B"/>
    <w:rsid w:val="00707702"/>
    <w:rsid w:val="00707A7C"/>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13E"/>
    <w:rsid w:val="007122CB"/>
    <w:rsid w:val="007124B8"/>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15E"/>
    <w:rsid w:val="007162F2"/>
    <w:rsid w:val="0071636C"/>
    <w:rsid w:val="007163BF"/>
    <w:rsid w:val="007163CA"/>
    <w:rsid w:val="0071648B"/>
    <w:rsid w:val="0071649C"/>
    <w:rsid w:val="00716948"/>
    <w:rsid w:val="00716B5E"/>
    <w:rsid w:val="00716EB4"/>
    <w:rsid w:val="00716FC0"/>
    <w:rsid w:val="0071705F"/>
    <w:rsid w:val="00717267"/>
    <w:rsid w:val="00717300"/>
    <w:rsid w:val="0071747B"/>
    <w:rsid w:val="00717504"/>
    <w:rsid w:val="00717750"/>
    <w:rsid w:val="007177EB"/>
    <w:rsid w:val="00717885"/>
    <w:rsid w:val="007178EE"/>
    <w:rsid w:val="00717990"/>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B8"/>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686"/>
    <w:rsid w:val="00725753"/>
    <w:rsid w:val="0072583C"/>
    <w:rsid w:val="00725CB6"/>
    <w:rsid w:val="00725D75"/>
    <w:rsid w:val="00725ECF"/>
    <w:rsid w:val="00725F36"/>
    <w:rsid w:val="00725F40"/>
    <w:rsid w:val="0072602E"/>
    <w:rsid w:val="00726281"/>
    <w:rsid w:val="00726321"/>
    <w:rsid w:val="00726388"/>
    <w:rsid w:val="007263C6"/>
    <w:rsid w:val="00726464"/>
    <w:rsid w:val="0072662E"/>
    <w:rsid w:val="0072662F"/>
    <w:rsid w:val="0072665F"/>
    <w:rsid w:val="00726C26"/>
    <w:rsid w:val="00726C57"/>
    <w:rsid w:val="00726F70"/>
    <w:rsid w:val="00726FC1"/>
    <w:rsid w:val="00727625"/>
    <w:rsid w:val="00727641"/>
    <w:rsid w:val="00727C18"/>
    <w:rsid w:val="00727C1A"/>
    <w:rsid w:val="00727C9D"/>
    <w:rsid w:val="00727D7A"/>
    <w:rsid w:val="00727E9F"/>
    <w:rsid w:val="007300DD"/>
    <w:rsid w:val="00730302"/>
    <w:rsid w:val="00730505"/>
    <w:rsid w:val="0073073A"/>
    <w:rsid w:val="007308AA"/>
    <w:rsid w:val="00730AD5"/>
    <w:rsid w:val="00730B71"/>
    <w:rsid w:val="00730F5E"/>
    <w:rsid w:val="0073101F"/>
    <w:rsid w:val="007310E0"/>
    <w:rsid w:val="0073128B"/>
    <w:rsid w:val="00731442"/>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7E"/>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4A18"/>
    <w:rsid w:val="00734C97"/>
    <w:rsid w:val="007350CC"/>
    <w:rsid w:val="00735265"/>
    <w:rsid w:val="00735276"/>
    <w:rsid w:val="007353DE"/>
    <w:rsid w:val="007355AD"/>
    <w:rsid w:val="007356D0"/>
    <w:rsid w:val="007357E4"/>
    <w:rsid w:val="00735ECC"/>
    <w:rsid w:val="007360F5"/>
    <w:rsid w:val="007361F0"/>
    <w:rsid w:val="007362F6"/>
    <w:rsid w:val="0073637C"/>
    <w:rsid w:val="00736807"/>
    <w:rsid w:val="0073694A"/>
    <w:rsid w:val="00736B49"/>
    <w:rsid w:val="00736D7B"/>
    <w:rsid w:val="007370E6"/>
    <w:rsid w:val="0073723D"/>
    <w:rsid w:val="00737530"/>
    <w:rsid w:val="007377ED"/>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108B"/>
    <w:rsid w:val="00741AF6"/>
    <w:rsid w:val="00741B0E"/>
    <w:rsid w:val="00741C08"/>
    <w:rsid w:val="00741DDB"/>
    <w:rsid w:val="007420C9"/>
    <w:rsid w:val="00742235"/>
    <w:rsid w:val="00742695"/>
    <w:rsid w:val="00742A51"/>
    <w:rsid w:val="00742BFB"/>
    <w:rsid w:val="00742D24"/>
    <w:rsid w:val="00742EC0"/>
    <w:rsid w:val="007431A2"/>
    <w:rsid w:val="00743296"/>
    <w:rsid w:val="007433B7"/>
    <w:rsid w:val="007435A4"/>
    <w:rsid w:val="00743757"/>
    <w:rsid w:val="00743867"/>
    <w:rsid w:val="00744055"/>
    <w:rsid w:val="00744AEC"/>
    <w:rsid w:val="00744EC9"/>
    <w:rsid w:val="00744F42"/>
    <w:rsid w:val="00744FB1"/>
    <w:rsid w:val="00745033"/>
    <w:rsid w:val="00745313"/>
    <w:rsid w:val="007453D0"/>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6EBE"/>
    <w:rsid w:val="00747048"/>
    <w:rsid w:val="0074704B"/>
    <w:rsid w:val="00747269"/>
    <w:rsid w:val="00747446"/>
    <w:rsid w:val="00747789"/>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5F5"/>
    <w:rsid w:val="007536BB"/>
    <w:rsid w:val="00753A8F"/>
    <w:rsid w:val="00753B9D"/>
    <w:rsid w:val="00753DDE"/>
    <w:rsid w:val="00753F01"/>
    <w:rsid w:val="0075412E"/>
    <w:rsid w:val="007543FF"/>
    <w:rsid w:val="00754681"/>
    <w:rsid w:val="00754698"/>
    <w:rsid w:val="007546D0"/>
    <w:rsid w:val="00754728"/>
    <w:rsid w:val="00754970"/>
    <w:rsid w:val="00754AAE"/>
    <w:rsid w:val="00754D64"/>
    <w:rsid w:val="00754F2C"/>
    <w:rsid w:val="0075526C"/>
    <w:rsid w:val="00755357"/>
    <w:rsid w:val="007553A7"/>
    <w:rsid w:val="0075552F"/>
    <w:rsid w:val="0075554D"/>
    <w:rsid w:val="007556E3"/>
    <w:rsid w:val="00755724"/>
    <w:rsid w:val="007558FB"/>
    <w:rsid w:val="00755AF9"/>
    <w:rsid w:val="00755B06"/>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2DE"/>
    <w:rsid w:val="007613AF"/>
    <w:rsid w:val="00761530"/>
    <w:rsid w:val="007618E0"/>
    <w:rsid w:val="007619FB"/>
    <w:rsid w:val="00761B05"/>
    <w:rsid w:val="00761EAB"/>
    <w:rsid w:val="00761FEC"/>
    <w:rsid w:val="0076200C"/>
    <w:rsid w:val="00762113"/>
    <w:rsid w:val="0076221C"/>
    <w:rsid w:val="007622B3"/>
    <w:rsid w:val="007624B9"/>
    <w:rsid w:val="0076269A"/>
    <w:rsid w:val="007626A2"/>
    <w:rsid w:val="0076270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80A"/>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559"/>
    <w:rsid w:val="0076669B"/>
    <w:rsid w:val="00766758"/>
    <w:rsid w:val="007667D5"/>
    <w:rsid w:val="0076689E"/>
    <w:rsid w:val="00766958"/>
    <w:rsid w:val="00766B0E"/>
    <w:rsid w:val="00766BFB"/>
    <w:rsid w:val="00766DFE"/>
    <w:rsid w:val="007671B0"/>
    <w:rsid w:val="007671E2"/>
    <w:rsid w:val="00767302"/>
    <w:rsid w:val="0076731C"/>
    <w:rsid w:val="00767416"/>
    <w:rsid w:val="0076747C"/>
    <w:rsid w:val="0076773E"/>
    <w:rsid w:val="007678B6"/>
    <w:rsid w:val="00767B40"/>
    <w:rsid w:val="00767D68"/>
    <w:rsid w:val="00767DFE"/>
    <w:rsid w:val="00767E35"/>
    <w:rsid w:val="007700AE"/>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16D"/>
    <w:rsid w:val="007733A8"/>
    <w:rsid w:val="007733C4"/>
    <w:rsid w:val="007734D1"/>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4D"/>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32"/>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CFE"/>
    <w:rsid w:val="00781D25"/>
    <w:rsid w:val="00781D6A"/>
    <w:rsid w:val="00781DAD"/>
    <w:rsid w:val="0078223D"/>
    <w:rsid w:val="00782266"/>
    <w:rsid w:val="00782311"/>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450"/>
    <w:rsid w:val="0078457C"/>
    <w:rsid w:val="007845B8"/>
    <w:rsid w:val="007845BB"/>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59B"/>
    <w:rsid w:val="00786620"/>
    <w:rsid w:val="007867CA"/>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1F7"/>
    <w:rsid w:val="0079232B"/>
    <w:rsid w:val="007924C2"/>
    <w:rsid w:val="007926B7"/>
    <w:rsid w:val="00792963"/>
    <w:rsid w:val="00792D29"/>
    <w:rsid w:val="00792E83"/>
    <w:rsid w:val="00792ECC"/>
    <w:rsid w:val="007932B0"/>
    <w:rsid w:val="00793705"/>
    <w:rsid w:val="00793875"/>
    <w:rsid w:val="007939C7"/>
    <w:rsid w:val="00793CC1"/>
    <w:rsid w:val="00793CFF"/>
    <w:rsid w:val="00793D7A"/>
    <w:rsid w:val="00793F6D"/>
    <w:rsid w:val="00793F70"/>
    <w:rsid w:val="00793F90"/>
    <w:rsid w:val="0079428F"/>
    <w:rsid w:val="00794459"/>
    <w:rsid w:val="0079451D"/>
    <w:rsid w:val="0079466C"/>
    <w:rsid w:val="007947FB"/>
    <w:rsid w:val="00794908"/>
    <w:rsid w:val="007949B6"/>
    <w:rsid w:val="00794A43"/>
    <w:rsid w:val="00794B9F"/>
    <w:rsid w:val="00794F87"/>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DA1"/>
    <w:rsid w:val="00796E61"/>
    <w:rsid w:val="00796EC9"/>
    <w:rsid w:val="00796F91"/>
    <w:rsid w:val="00796FD0"/>
    <w:rsid w:val="0079737C"/>
    <w:rsid w:val="007977CD"/>
    <w:rsid w:val="00797AF3"/>
    <w:rsid w:val="00797DAA"/>
    <w:rsid w:val="00797E6C"/>
    <w:rsid w:val="00797FCF"/>
    <w:rsid w:val="007A0616"/>
    <w:rsid w:val="007A0752"/>
    <w:rsid w:val="007A0C10"/>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1E72"/>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73B"/>
    <w:rsid w:val="007A5CD7"/>
    <w:rsid w:val="007A5EA0"/>
    <w:rsid w:val="007A613E"/>
    <w:rsid w:val="007A618D"/>
    <w:rsid w:val="007A6333"/>
    <w:rsid w:val="007A6477"/>
    <w:rsid w:val="007A64C5"/>
    <w:rsid w:val="007A64D9"/>
    <w:rsid w:val="007A6532"/>
    <w:rsid w:val="007A65C6"/>
    <w:rsid w:val="007A66FE"/>
    <w:rsid w:val="007A6909"/>
    <w:rsid w:val="007A6A08"/>
    <w:rsid w:val="007A6AB3"/>
    <w:rsid w:val="007A7015"/>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8D5"/>
    <w:rsid w:val="007B1F6A"/>
    <w:rsid w:val="007B1F9A"/>
    <w:rsid w:val="007B208F"/>
    <w:rsid w:val="007B21A9"/>
    <w:rsid w:val="007B2638"/>
    <w:rsid w:val="007B2A6F"/>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2DFB"/>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70F"/>
    <w:rsid w:val="007D3889"/>
    <w:rsid w:val="007D389C"/>
    <w:rsid w:val="007D3921"/>
    <w:rsid w:val="007D39A2"/>
    <w:rsid w:val="007D39D7"/>
    <w:rsid w:val="007D3AAE"/>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06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23D"/>
    <w:rsid w:val="007E1383"/>
    <w:rsid w:val="007E1479"/>
    <w:rsid w:val="007E1495"/>
    <w:rsid w:val="007E152B"/>
    <w:rsid w:val="007E16CE"/>
    <w:rsid w:val="007E1A55"/>
    <w:rsid w:val="007E1B02"/>
    <w:rsid w:val="007E1CB1"/>
    <w:rsid w:val="007E1E4B"/>
    <w:rsid w:val="007E201B"/>
    <w:rsid w:val="007E2146"/>
    <w:rsid w:val="007E21D1"/>
    <w:rsid w:val="007E21E1"/>
    <w:rsid w:val="007E21F0"/>
    <w:rsid w:val="007E25C2"/>
    <w:rsid w:val="007E2AAD"/>
    <w:rsid w:val="007E2B64"/>
    <w:rsid w:val="007E3031"/>
    <w:rsid w:val="007E318B"/>
    <w:rsid w:val="007E3192"/>
    <w:rsid w:val="007E34AA"/>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017"/>
    <w:rsid w:val="007E6151"/>
    <w:rsid w:val="007E619F"/>
    <w:rsid w:val="007E6323"/>
    <w:rsid w:val="007E6735"/>
    <w:rsid w:val="007E6775"/>
    <w:rsid w:val="007E67F4"/>
    <w:rsid w:val="007E6878"/>
    <w:rsid w:val="007E6995"/>
    <w:rsid w:val="007E69B6"/>
    <w:rsid w:val="007E6BC7"/>
    <w:rsid w:val="007E6EF1"/>
    <w:rsid w:val="007E7B2B"/>
    <w:rsid w:val="007E7CBA"/>
    <w:rsid w:val="007E7F66"/>
    <w:rsid w:val="007F0129"/>
    <w:rsid w:val="007F05B7"/>
    <w:rsid w:val="007F05E0"/>
    <w:rsid w:val="007F0834"/>
    <w:rsid w:val="007F0B77"/>
    <w:rsid w:val="007F0BB5"/>
    <w:rsid w:val="007F0DD3"/>
    <w:rsid w:val="007F10CF"/>
    <w:rsid w:val="007F1195"/>
    <w:rsid w:val="007F134E"/>
    <w:rsid w:val="007F18C0"/>
    <w:rsid w:val="007F1EC0"/>
    <w:rsid w:val="007F1F22"/>
    <w:rsid w:val="007F20BD"/>
    <w:rsid w:val="007F22A5"/>
    <w:rsid w:val="007F2333"/>
    <w:rsid w:val="007F2867"/>
    <w:rsid w:val="007F28AA"/>
    <w:rsid w:val="007F2DBB"/>
    <w:rsid w:val="007F2ED4"/>
    <w:rsid w:val="007F2F64"/>
    <w:rsid w:val="007F325F"/>
    <w:rsid w:val="007F3D55"/>
    <w:rsid w:val="007F3DA6"/>
    <w:rsid w:val="007F3FB0"/>
    <w:rsid w:val="007F41DC"/>
    <w:rsid w:val="007F42AD"/>
    <w:rsid w:val="007F43A9"/>
    <w:rsid w:val="007F44EB"/>
    <w:rsid w:val="007F4A5F"/>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7D8"/>
    <w:rsid w:val="007F69FD"/>
    <w:rsid w:val="007F6A18"/>
    <w:rsid w:val="007F703A"/>
    <w:rsid w:val="007F70D6"/>
    <w:rsid w:val="007F7161"/>
    <w:rsid w:val="007F778A"/>
    <w:rsid w:val="007F7864"/>
    <w:rsid w:val="007F7931"/>
    <w:rsid w:val="007F795B"/>
    <w:rsid w:val="007F7AF7"/>
    <w:rsid w:val="007F7B6D"/>
    <w:rsid w:val="007F7B72"/>
    <w:rsid w:val="007F7C2F"/>
    <w:rsid w:val="007F7E0D"/>
    <w:rsid w:val="007F7F58"/>
    <w:rsid w:val="007F7FDD"/>
    <w:rsid w:val="00800104"/>
    <w:rsid w:val="00800184"/>
    <w:rsid w:val="00800994"/>
    <w:rsid w:val="00800D5F"/>
    <w:rsid w:val="00800D94"/>
    <w:rsid w:val="0080109A"/>
    <w:rsid w:val="008013B8"/>
    <w:rsid w:val="00801623"/>
    <w:rsid w:val="0080179D"/>
    <w:rsid w:val="00801838"/>
    <w:rsid w:val="00801A46"/>
    <w:rsid w:val="00801CD0"/>
    <w:rsid w:val="00801D7B"/>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3C0"/>
    <w:rsid w:val="008075DC"/>
    <w:rsid w:val="0080767F"/>
    <w:rsid w:val="0080770D"/>
    <w:rsid w:val="00807B4E"/>
    <w:rsid w:val="00807CBD"/>
    <w:rsid w:val="00807D28"/>
    <w:rsid w:val="00807D5E"/>
    <w:rsid w:val="00807DD7"/>
    <w:rsid w:val="00807E1B"/>
    <w:rsid w:val="00807F60"/>
    <w:rsid w:val="00810073"/>
    <w:rsid w:val="008100B9"/>
    <w:rsid w:val="0081012C"/>
    <w:rsid w:val="00810204"/>
    <w:rsid w:val="008103CF"/>
    <w:rsid w:val="00810A86"/>
    <w:rsid w:val="00810C3E"/>
    <w:rsid w:val="00810DE9"/>
    <w:rsid w:val="00810EAE"/>
    <w:rsid w:val="00811036"/>
    <w:rsid w:val="00811414"/>
    <w:rsid w:val="008118F1"/>
    <w:rsid w:val="00811EF6"/>
    <w:rsid w:val="00811F9E"/>
    <w:rsid w:val="00812123"/>
    <w:rsid w:val="00812344"/>
    <w:rsid w:val="008123D5"/>
    <w:rsid w:val="0081249E"/>
    <w:rsid w:val="008124FE"/>
    <w:rsid w:val="008127B0"/>
    <w:rsid w:val="00812C88"/>
    <w:rsid w:val="00812EDF"/>
    <w:rsid w:val="0081300D"/>
    <w:rsid w:val="00813701"/>
    <w:rsid w:val="0081389D"/>
    <w:rsid w:val="008138B9"/>
    <w:rsid w:val="008138F2"/>
    <w:rsid w:val="008139A7"/>
    <w:rsid w:val="00813CE0"/>
    <w:rsid w:val="00813D3E"/>
    <w:rsid w:val="00813ECF"/>
    <w:rsid w:val="008140E2"/>
    <w:rsid w:val="0081411B"/>
    <w:rsid w:val="0081433F"/>
    <w:rsid w:val="008143A0"/>
    <w:rsid w:val="008143A8"/>
    <w:rsid w:val="00814563"/>
    <w:rsid w:val="00814592"/>
    <w:rsid w:val="008145BC"/>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191"/>
    <w:rsid w:val="00816344"/>
    <w:rsid w:val="00816469"/>
    <w:rsid w:val="00816654"/>
    <w:rsid w:val="008167AC"/>
    <w:rsid w:val="00816A54"/>
    <w:rsid w:val="00816C05"/>
    <w:rsid w:val="00816D94"/>
    <w:rsid w:val="00817084"/>
    <w:rsid w:val="0081713C"/>
    <w:rsid w:val="008173E1"/>
    <w:rsid w:val="00817508"/>
    <w:rsid w:val="00817742"/>
    <w:rsid w:val="00817787"/>
    <w:rsid w:val="0081787C"/>
    <w:rsid w:val="008179F0"/>
    <w:rsid w:val="00817B8F"/>
    <w:rsid w:val="00817C96"/>
    <w:rsid w:val="00817D2A"/>
    <w:rsid w:val="00817F27"/>
    <w:rsid w:val="00817FE3"/>
    <w:rsid w:val="0082005F"/>
    <w:rsid w:val="008201D4"/>
    <w:rsid w:val="0082021D"/>
    <w:rsid w:val="00820391"/>
    <w:rsid w:val="00820B54"/>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45"/>
    <w:rsid w:val="00823AE0"/>
    <w:rsid w:val="00823F61"/>
    <w:rsid w:val="008240CA"/>
    <w:rsid w:val="0082449E"/>
    <w:rsid w:val="008249FF"/>
    <w:rsid w:val="00824C6B"/>
    <w:rsid w:val="0082502E"/>
    <w:rsid w:val="0082503B"/>
    <w:rsid w:val="008251EC"/>
    <w:rsid w:val="008252FF"/>
    <w:rsid w:val="00825367"/>
    <w:rsid w:val="0082559C"/>
    <w:rsid w:val="00825A13"/>
    <w:rsid w:val="00825B15"/>
    <w:rsid w:val="00825C90"/>
    <w:rsid w:val="00825DD4"/>
    <w:rsid w:val="00825F79"/>
    <w:rsid w:val="00826032"/>
    <w:rsid w:val="00826204"/>
    <w:rsid w:val="008263AB"/>
    <w:rsid w:val="00826464"/>
    <w:rsid w:val="0082683D"/>
    <w:rsid w:val="00826D90"/>
    <w:rsid w:val="00826E49"/>
    <w:rsid w:val="00827015"/>
    <w:rsid w:val="00827109"/>
    <w:rsid w:val="00827648"/>
    <w:rsid w:val="00827667"/>
    <w:rsid w:val="00827704"/>
    <w:rsid w:val="008279BE"/>
    <w:rsid w:val="00827A41"/>
    <w:rsid w:val="00827AD1"/>
    <w:rsid w:val="00827AF3"/>
    <w:rsid w:val="00830269"/>
    <w:rsid w:val="008304CC"/>
    <w:rsid w:val="008304EF"/>
    <w:rsid w:val="0083056F"/>
    <w:rsid w:val="0083085A"/>
    <w:rsid w:val="00830ED8"/>
    <w:rsid w:val="00830F16"/>
    <w:rsid w:val="0083102E"/>
    <w:rsid w:val="00831188"/>
    <w:rsid w:val="00831198"/>
    <w:rsid w:val="00831267"/>
    <w:rsid w:val="008314BC"/>
    <w:rsid w:val="00831AB5"/>
    <w:rsid w:val="00831D85"/>
    <w:rsid w:val="00831E51"/>
    <w:rsid w:val="00831F1B"/>
    <w:rsid w:val="00832142"/>
    <w:rsid w:val="00832C18"/>
    <w:rsid w:val="00832CAF"/>
    <w:rsid w:val="00832E49"/>
    <w:rsid w:val="008330DB"/>
    <w:rsid w:val="00833750"/>
    <w:rsid w:val="00833766"/>
    <w:rsid w:val="00833927"/>
    <w:rsid w:val="00833C53"/>
    <w:rsid w:val="00833D42"/>
    <w:rsid w:val="00833EF5"/>
    <w:rsid w:val="00834018"/>
    <w:rsid w:val="008340D4"/>
    <w:rsid w:val="0083417A"/>
    <w:rsid w:val="008343D8"/>
    <w:rsid w:val="00834512"/>
    <w:rsid w:val="00834746"/>
    <w:rsid w:val="00834942"/>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1E3"/>
    <w:rsid w:val="0083768C"/>
    <w:rsid w:val="00837799"/>
    <w:rsid w:val="00837876"/>
    <w:rsid w:val="00837C1C"/>
    <w:rsid w:val="00837D12"/>
    <w:rsid w:val="00837D49"/>
    <w:rsid w:val="008401C3"/>
    <w:rsid w:val="008403B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1F44"/>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72"/>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18C"/>
    <w:rsid w:val="008502C4"/>
    <w:rsid w:val="008503CB"/>
    <w:rsid w:val="00850A09"/>
    <w:rsid w:val="00850B30"/>
    <w:rsid w:val="00850C22"/>
    <w:rsid w:val="00850D1C"/>
    <w:rsid w:val="00850FF4"/>
    <w:rsid w:val="00850FF6"/>
    <w:rsid w:val="0085130C"/>
    <w:rsid w:val="00851389"/>
    <w:rsid w:val="0085154E"/>
    <w:rsid w:val="00851991"/>
    <w:rsid w:val="00851A22"/>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45"/>
    <w:rsid w:val="00854090"/>
    <w:rsid w:val="008540E5"/>
    <w:rsid w:val="00854188"/>
    <w:rsid w:val="008543E2"/>
    <w:rsid w:val="00854585"/>
    <w:rsid w:val="00854983"/>
    <w:rsid w:val="0085499D"/>
    <w:rsid w:val="00854B60"/>
    <w:rsid w:val="008553C2"/>
    <w:rsid w:val="00855710"/>
    <w:rsid w:val="00855929"/>
    <w:rsid w:val="00855B4B"/>
    <w:rsid w:val="00855BC9"/>
    <w:rsid w:val="0085603C"/>
    <w:rsid w:val="00856094"/>
    <w:rsid w:val="00856171"/>
    <w:rsid w:val="00856301"/>
    <w:rsid w:val="00856562"/>
    <w:rsid w:val="008566E7"/>
    <w:rsid w:val="00856779"/>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52F"/>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9E4"/>
    <w:rsid w:val="00866D48"/>
    <w:rsid w:val="00866E8E"/>
    <w:rsid w:val="00866FCF"/>
    <w:rsid w:val="00867314"/>
    <w:rsid w:val="00867847"/>
    <w:rsid w:val="00867967"/>
    <w:rsid w:val="00867F66"/>
    <w:rsid w:val="00870018"/>
    <w:rsid w:val="008704DC"/>
    <w:rsid w:val="008704E8"/>
    <w:rsid w:val="008706B4"/>
    <w:rsid w:val="008706B5"/>
    <w:rsid w:val="00870793"/>
    <w:rsid w:val="00870920"/>
    <w:rsid w:val="0087098D"/>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933"/>
    <w:rsid w:val="00872B64"/>
    <w:rsid w:val="00872B9D"/>
    <w:rsid w:val="00872EFE"/>
    <w:rsid w:val="00872F58"/>
    <w:rsid w:val="008734E7"/>
    <w:rsid w:val="00873754"/>
    <w:rsid w:val="00873BF0"/>
    <w:rsid w:val="00873C18"/>
    <w:rsid w:val="00873D47"/>
    <w:rsid w:val="00873FE0"/>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93"/>
    <w:rsid w:val="00875905"/>
    <w:rsid w:val="00875AF1"/>
    <w:rsid w:val="00875D1E"/>
    <w:rsid w:val="00875DE9"/>
    <w:rsid w:val="00875E7F"/>
    <w:rsid w:val="00875F79"/>
    <w:rsid w:val="00875FBD"/>
    <w:rsid w:val="008760C7"/>
    <w:rsid w:val="00876365"/>
    <w:rsid w:val="00876475"/>
    <w:rsid w:val="00876AC7"/>
    <w:rsid w:val="00876B64"/>
    <w:rsid w:val="0087721D"/>
    <w:rsid w:val="00877273"/>
    <w:rsid w:val="0087746C"/>
    <w:rsid w:val="00877703"/>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BBE"/>
    <w:rsid w:val="00880D84"/>
    <w:rsid w:val="00880D85"/>
    <w:rsid w:val="008810DF"/>
    <w:rsid w:val="008810FA"/>
    <w:rsid w:val="0088111B"/>
    <w:rsid w:val="00881611"/>
    <w:rsid w:val="008817A7"/>
    <w:rsid w:val="00881842"/>
    <w:rsid w:val="00881853"/>
    <w:rsid w:val="00881996"/>
    <w:rsid w:val="00881D5C"/>
    <w:rsid w:val="00881E94"/>
    <w:rsid w:val="00881F28"/>
    <w:rsid w:val="0088231E"/>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346"/>
    <w:rsid w:val="00884545"/>
    <w:rsid w:val="00884A77"/>
    <w:rsid w:val="00884A9B"/>
    <w:rsid w:val="00884BAC"/>
    <w:rsid w:val="00884D35"/>
    <w:rsid w:val="00884F3F"/>
    <w:rsid w:val="0088549B"/>
    <w:rsid w:val="0088550E"/>
    <w:rsid w:val="0088579F"/>
    <w:rsid w:val="008858BD"/>
    <w:rsid w:val="0088599D"/>
    <w:rsid w:val="00885C2A"/>
    <w:rsid w:val="00885D5D"/>
    <w:rsid w:val="00885F46"/>
    <w:rsid w:val="00886116"/>
    <w:rsid w:val="008861D7"/>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B03"/>
    <w:rsid w:val="00890BCD"/>
    <w:rsid w:val="00890D69"/>
    <w:rsid w:val="00890D9B"/>
    <w:rsid w:val="00890E81"/>
    <w:rsid w:val="00890F04"/>
    <w:rsid w:val="00890F2B"/>
    <w:rsid w:val="008911A2"/>
    <w:rsid w:val="0089136F"/>
    <w:rsid w:val="00891737"/>
    <w:rsid w:val="00891F63"/>
    <w:rsid w:val="008922DC"/>
    <w:rsid w:val="008922DF"/>
    <w:rsid w:val="0089257F"/>
    <w:rsid w:val="008928E8"/>
    <w:rsid w:val="00892BF2"/>
    <w:rsid w:val="00893024"/>
    <w:rsid w:val="0089308B"/>
    <w:rsid w:val="00893230"/>
    <w:rsid w:val="00893292"/>
    <w:rsid w:val="008935A7"/>
    <w:rsid w:val="00893AB7"/>
    <w:rsid w:val="00893B3B"/>
    <w:rsid w:val="00893B59"/>
    <w:rsid w:val="00893BC1"/>
    <w:rsid w:val="00893D63"/>
    <w:rsid w:val="00893F7D"/>
    <w:rsid w:val="00893FB3"/>
    <w:rsid w:val="0089421A"/>
    <w:rsid w:val="00894304"/>
    <w:rsid w:val="0089434E"/>
    <w:rsid w:val="008949A3"/>
    <w:rsid w:val="00895243"/>
    <w:rsid w:val="0089550A"/>
    <w:rsid w:val="0089563D"/>
    <w:rsid w:val="008957EB"/>
    <w:rsid w:val="00895A0C"/>
    <w:rsid w:val="00895A53"/>
    <w:rsid w:val="00895C10"/>
    <w:rsid w:val="00895C7B"/>
    <w:rsid w:val="00896292"/>
    <w:rsid w:val="0089634A"/>
    <w:rsid w:val="00896542"/>
    <w:rsid w:val="0089654A"/>
    <w:rsid w:val="0089666F"/>
    <w:rsid w:val="008966EA"/>
    <w:rsid w:val="0089695E"/>
    <w:rsid w:val="0089697D"/>
    <w:rsid w:val="00896A6F"/>
    <w:rsid w:val="00896C06"/>
    <w:rsid w:val="00896D10"/>
    <w:rsid w:val="00896DF5"/>
    <w:rsid w:val="00896F21"/>
    <w:rsid w:val="0089724C"/>
    <w:rsid w:val="008973FC"/>
    <w:rsid w:val="00897999"/>
    <w:rsid w:val="00897D36"/>
    <w:rsid w:val="008A0173"/>
    <w:rsid w:val="008A021C"/>
    <w:rsid w:val="008A0339"/>
    <w:rsid w:val="008A038B"/>
    <w:rsid w:val="008A03A0"/>
    <w:rsid w:val="008A046C"/>
    <w:rsid w:val="008A0471"/>
    <w:rsid w:val="008A0473"/>
    <w:rsid w:val="008A04C7"/>
    <w:rsid w:val="008A0595"/>
    <w:rsid w:val="008A0911"/>
    <w:rsid w:val="008A0FCC"/>
    <w:rsid w:val="008A111D"/>
    <w:rsid w:val="008A17AE"/>
    <w:rsid w:val="008A188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6C"/>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7"/>
    <w:rsid w:val="008A59E9"/>
    <w:rsid w:val="008A5A68"/>
    <w:rsid w:val="008A5B98"/>
    <w:rsid w:val="008A5FC8"/>
    <w:rsid w:val="008A610F"/>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4B"/>
    <w:rsid w:val="008B35ED"/>
    <w:rsid w:val="008B393E"/>
    <w:rsid w:val="008B3EC2"/>
    <w:rsid w:val="008B41EF"/>
    <w:rsid w:val="008B4230"/>
    <w:rsid w:val="008B447F"/>
    <w:rsid w:val="008B45A1"/>
    <w:rsid w:val="008B45DE"/>
    <w:rsid w:val="008B4B0D"/>
    <w:rsid w:val="008B4B33"/>
    <w:rsid w:val="008B51AF"/>
    <w:rsid w:val="008B53AF"/>
    <w:rsid w:val="008B5577"/>
    <w:rsid w:val="008B55AB"/>
    <w:rsid w:val="008B5714"/>
    <w:rsid w:val="008B5784"/>
    <w:rsid w:val="008B57AE"/>
    <w:rsid w:val="008B593B"/>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901"/>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89"/>
    <w:rsid w:val="008C3AD2"/>
    <w:rsid w:val="008C4064"/>
    <w:rsid w:val="008C4188"/>
    <w:rsid w:val="008C45C2"/>
    <w:rsid w:val="008C4620"/>
    <w:rsid w:val="008C4B47"/>
    <w:rsid w:val="008C4CB9"/>
    <w:rsid w:val="008C5002"/>
    <w:rsid w:val="008C513F"/>
    <w:rsid w:val="008C5246"/>
    <w:rsid w:val="008C53E3"/>
    <w:rsid w:val="008C58D1"/>
    <w:rsid w:val="008C58F9"/>
    <w:rsid w:val="008C59D5"/>
    <w:rsid w:val="008C5B10"/>
    <w:rsid w:val="008C5B7B"/>
    <w:rsid w:val="008C5D58"/>
    <w:rsid w:val="008C5F1B"/>
    <w:rsid w:val="008C5F73"/>
    <w:rsid w:val="008C6353"/>
    <w:rsid w:val="008C6884"/>
    <w:rsid w:val="008C6A0D"/>
    <w:rsid w:val="008C6C7A"/>
    <w:rsid w:val="008C6F4F"/>
    <w:rsid w:val="008C74CC"/>
    <w:rsid w:val="008C7651"/>
    <w:rsid w:val="008C7821"/>
    <w:rsid w:val="008C7A7C"/>
    <w:rsid w:val="008C7F77"/>
    <w:rsid w:val="008D02CB"/>
    <w:rsid w:val="008D0459"/>
    <w:rsid w:val="008D058D"/>
    <w:rsid w:val="008D05D2"/>
    <w:rsid w:val="008D09D9"/>
    <w:rsid w:val="008D0A5C"/>
    <w:rsid w:val="008D0F32"/>
    <w:rsid w:val="008D1238"/>
    <w:rsid w:val="008D123B"/>
    <w:rsid w:val="008D13DC"/>
    <w:rsid w:val="008D149D"/>
    <w:rsid w:val="008D173E"/>
    <w:rsid w:val="008D1BB5"/>
    <w:rsid w:val="008D1C69"/>
    <w:rsid w:val="008D1D05"/>
    <w:rsid w:val="008D1D11"/>
    <w:rsid w:val="008D1E1A"/>
    <w:rsid w:val="008D1E23"/>
    <w:rsid w:val="008D22C4"/>
    <w:rsid w:val="008D2461"/>
    <w:rsid w:val="008D268E"/>
    <w:rsid w:val="008D2794"/>
    <w:rsid w:val="008D279A"/>
    <w:rsid w:val="008D28B3"/>
    <w:rsid w:val="008D29D2"/>
    <w:rsid w:val="008D2B73"/>
    <w:rsid w:val="008D3208"/>
    <w:rsid w:val="008D3561"/>
    <w:rsid w:val="008D390B"/>
    <w:rsid w:val="008D3CCE"/>
    <w:rsid w:val="008D3F21"/>
    <w:rsid w:val="008D4277"/>
    <w:rsid w:val="008D453F"/>
    <w:rsid w:val="008D454D"/>
    <w:rsid w:val="008D454F"/>
    <w:rsid w:val="008D4579"/>
    <w:rsid w:val="008D48EE"/>
    <w:rsid w:val="008D49D7"/>
    <w:rsid w:val="008D4A57"/>
    <w:rsid w:val="008D4CD8"/>
    <w:rsid w:val="008D4D9C"/>
    <w:rsid w:val="008D4FB1"/>
    <w:rsid w:val="008D508F"/>
    <w:rsid w:val="008D51DB"/>
    <w:rsid w:val="008D51EA"/>
    <w:rsid w:val="008D538D"/>
    <w:rsid w:val="008D592F"/>
    <w:rsid w:val="008D5F68"/>
    <w:rsid w:val="008D5FCD"/>
    <w:rsid w:val="008D6012"/>
    <w:rsid w:val="008D61BE"/>
    <w:rsid w:val="008D6688"/>
    <w:rsid w:val="008D6733"/>
    <w:rsid w:val="008D69ED"/>
    <w:rsid w:val="008D6AF2"/>
    <w:rsid w:val="008D6B78"/>
    <w:rsid w:val="008D6BB7"/>
    <w:rsid w:val="008D6BE3"/>
    <w:rsid w:val="008D6CF6"/>
    <w:rsid w:val="008D6EB8"/>
    <w:rsid w:val="008D6F90"/>
    <w:rsid w:val="008D72A4"/>
    <w:rsid w:val="008D7378"/>
    <w:rsid w:val="008D7554"/>
    <w:rsid w:val="008D7615"/>
    <w:rsid w:val="008D76A0"/>
    <w:rsid w:val="008D78C3"/>
    <w:rsid w:val="008D78D2"/>
    <w:rsid w:val="008D7960"/>
    <w:rsid w:val="008D7D47"/>
    <w:rsid w:val="008D7DCB"/>
    <w:rsid w:val="008D7DEB"/>
    <w:rsid w:val="008D7E43"/>
    <w:rsid w:val="008D7EB5"/>
    <w:rsid w:val="008E037E"/>
    <w:rsid w:val="008E04B5"/>
    <w:rsid w:val="008E04CF"/>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3E1"/>
    <w:rsid w:val="008E4514"/>
    <w:rsid w:val="008E451A"/>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1E7"/>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743"/>
    <w:rsid w:val="008F48C2"/>
    <w:rsid w:val="008F4BFE"/>
    <w:rsid w:val="008F4D97"/>
    <w:rsid w:val="008F4E3F"/>
    <w:rsid w:val="008F5184"/>
    <w:rsid w:val="008F5495"/>
    <w:rsid w:val="008F555E"/>
    <w:rsid w:val="008F56E6"/>
    <w:rsid w:val="008F56F9"/>
    <w:rsid w:val="008F595E"/>
    <w:rsid w:val="008F5B66"/>
    <w:rsid w:val="008F5C18"/>
    <w:rsid w:val="008F5E1B"/>
    <w:rsid w:val="008F6188"/>
    <w:rsid w:val="008F65E8"/>
    <w:rsid w:val="008F663A"/>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97D"/>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55A"/>
    <w:rsid w:val="00902734"/>
    <w:rsid w:val="009027FA"/>
    <w:rsid w:val="00902890"/>
    <w:rsid w:val="009028F9"/>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82F"/>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2D"/>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935"/>
    <w:rsid w:val="00911E1A"/>
    <w:rsid w:val="00912290"/>
    <w:rsid w:val="009123B9"/>
    <w:rsid w:val="00912597"/>
    <w:rsid w:val="0091298F"/>
    <w:rsid w:val="00912B7D"/>
    <w:rsid w:val="00912CB8"/>
    <w:rsid w:val="0091311F"/>
    <w:rsid w:val="0091345B"/>
    <w:rsid w:val="0091396C"/>
    <w:rsid w:val="00913C4A"/>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86"/>
    <w:rsid w:val="009170BC"/>
    <w:rsid w:val="009173EB"/>
    <w:rsid w:val="009174FA"/>
    <w:rsid w:val="00917A5D"/>
    <w:rsid w:val="00917AD9"/>
    <w:rsid w:val="00917CA8"/>
    <w:rsid w:val="00917CCB"/>
    <w:rsid w:val="00917FD3"/>
    <w:rsid w:val="00920259"/>
    <w:rsid w:val="00920303"/>
    <w:rsid w:val="00920434"/>
    <w:rsid w:val="0092053A"/>
    <w:rsid w:val="00920CCD"/>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96C"/>
    <w:rsid w:val="00922E83"/>
    <w:rsid w:val="00923151"/>
    <w:rsid w:val="0092337E"/>
    <w:rsid w:val="00923619"/>
    <w:rsid w:val="009236DE"/>
    <w:rsid w:val="00923977"/>
    <w:rsid w:val="009239A6"/>
    <w:rsid w:val="00923ABA"/>
    <w:rsid w:val="00923BC9"/>
    <w:rsid w:val="00923D44"/>
    <w:rsid w:val="00923E83"/>
    <w:rsid w:val="00923E8C"/>
    <w:rsid w:val="00924108"/>
    <w:rsid w:val="0092419C"/>
    <w:rsid w:val="0092434B"/>
    <w:rsid w:val="0092464E"/>
    <w:rsid w:val="009246D1"/>
    <w:rsid w:val="0092471C"/>
    <w:rsid w:val="009247D8"/>
    <w:rsid w:val="00924BA4"/>
    <w:rsid w:val="00924CCE"/>
    <w:rsid w:val="00924D32"/>
    <w:rsid w:val="00924F5D"/>
    <w:rsid w:val="0092507E"/>
    <w:rsid w:val="00925470"/>
    <w:rsid w:val="00925511"/>
    <w:rsid w:val="0092570C"/>
    <w:rsid w:val="00925836"/>
    <w:rsid w:val="00925DD1"/>
    <w:rsid w:val="009260EC"/>
    <w:rsid w:val="00926264"/>
    <w:rsid w:val="009263C8"/>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59F"/>
    <w:rsid w:val="0093063D"/>
    <w:rsid w:val="0093088A"/>
    <w:rsid w:val="00930DFB"/>
    <w:rsid w:val="00930EF2"/>
    <w:rsid w:val="009311E0"/>
    <w:rsid w:val="009312DB"/>
    <w:rsid w:val="0093134B"/>
    <w:rsid w:val="0093135E"/>
    <w:rsid w:val="009313BB"/>
    <w:rsid w:val="0093169B"/>
    <w:rsid w:val="0093195D"/>
    <w:rsid w:val="00931A43"/>
    <w:rsid w:val="00931B3D"/>
    <w:rsid w:val="00932109"/>
    <w:rsid w:val="009321F1"/>
    <w:rsid w:val="00932202"/>
    <w:rsid w:val="009322AC"/>
    <w:rsid w:val="009324AA"/>
    <w:rsid w:val="009324B1"/>
    <w:rsid w:val="009327B5"/>
    <w:rsid w:val="00932907"/>
    <w:rsid w:val="00932A16"/>
    <w:rsid w:val="00932A20"/>
    <w:rsid w:val="0093307D"/>
    <w:rsid w:val="0093311E"/>
    <w:rsid w:val="00933772"/>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A0B"/>
    <w:rsid w:val="00935B52"/>
    <w:rsid w:val="00935D87"/>
    <w:rsid w:val="00935E77"/>
    <w:rsid w:val="00936951"/>
    <w:rsid w:val="00936A90"/>
    <w:rsid w:val="00936AC4"/>
    <w:rsid w:val="00936D86"/>
    <w:rsid w:val="009370A6"/>
    <w:rsid w:val="009373D6"/>
    <w:rsid w:val="0093752F"/>
    <w:rsid w:val="009377F8"/>
    <w:rsid w:val="00937AC7"/>
    <w:rsid w:val="00937D15"/>
    <w:rsid w:val="00940063"/>
    <w:rsid w:val="0094014C"/>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488"/>
    <w:rsid w:val="00945A25"/>
    <w:rsid w:val="00945CDA"/>
    <w:rsid w:val="00945E11"/>
    <w:rsid w:val="00945E49"/>
    <w:rsid w:val="00945E73"/>
    <w:rsid w:val="009461C4"/>
    <w:rsid w:val="00946229"/>
    <w:rsid w:val="009462D8"/>
    <w:rsid w:val="00946388"/>
    <w:rsid w:val="009463A9"/>
    <w:rsid w:val="00946607"/>
    <w:rsid w:val="00946A65"/>
    <w:rsid w:val="00946B49"/>
    <w:rsid w:val="00946C6F"/>
    <w:rsid w:val="00946CC9"/>
    <w:rsid w:val="00946E2E"/>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7A7"/>
    <w:rsid w:val="00953850"/>
    <w:rsid w:val="009538FA"/>
    <w:rsid w:val="009539E6"/>
    <w:rsid w:val="00953AFB"/>
    <w:rsid w:val="00953B1F"/>
    <w:rsid w:val="00953C02"/>
    <w:rsid w:val="00953C94"/>
    <w:rsid w:val="0095402A"/>
    <w:rsid w:val="00954598"/>
    <w:rsid w:val="009545B4"/>
    <w:rsid w:val="009548C3"/>
    <w:rsid w:val="00954B61"/>
    <w:rsid w:val="00954BC4"/>
    <w:rsid w:val="00954D62"/>
    <w:rsid w:val="00954E04"/>
    <w:rsid w:val="00954FB7"/>
    <w:rsid w:val="0095506D"/>
    <w:rsid w:val="0095524E"/>
    <w:rsid w:val="009552AB"/>
    <w:rsid w:val="009555E2"/>
    <w:rsid w:val="009557DF"/>
    <w:rsid w:val="00955849"/>
    <w:rsid w:val="00955A2E"/>
    <w:rsid w:val="00955E35"/>
    <w:rsid w:val="00955E69"/>
    <w:rsid w:val="00956101"/>
    <w:rsid w:val="00956361"/>
    <w:rsid w:val="00956537"/>
    <w:rsid w:val="009566DA"/>
    <w:rsid w:val="009569B6"/>
    <w:rsid w:val="00956AEE"/>
    <w:rsid w:val="00956BB2"/>
    <w:rsid w:val="00956C61"/>
    <w:rsid w:val="00956EBF"/>
    <w:rsid w:val="00956F90"/>
    <w:rsid w:val="00957060"/>
    <w:rsid w:val="009571BB"/>
    <w:rsid w:val="00957323"/>
    <w:rsid w:val="00957487"/>
    <w:rsid w:val="009576A0"/>
    <w:rsid w:val="009577CB"/>
    <w:rsid w:val="00957944"/>
    <w:rsid w:val="00957A66"/>
    <w:rsid w:val="00957CEA"/>
    <w:rsid w:val="00957D9C"/>
    <w:rsid w:val="00960353"/>
    <w:rsid w:val="009603AB"/>
    <w:rsid w:val="0096042B"/>
    <w:rsid w:val="009607AF"/>
    <w:rsid w:val="00960A88"/>
    <w:rsid w:val="00960C68"/>
    <w:rsid w:val="00960CB6"/>
    <w:rsid w:val="00960D27"/>
    <w:rsid w:val="00960D73"/>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800"/>
    <w:rsid w:val="0096292B"/>
    <w:rsid w:val="00962AD0"/>
    <w:rsid w:val="00962B22"/>
    <w:rsid w:val="00962C96"/>
    <w:rsid w:val="00962E7C"/>
    <w:rsid w:val="00962F82"/>
    <w:rsid w:val="00963291"/>
    <w:rsid w:val="0096336E"/>
    <w:rsid w:val="0096371A"/>
    <w:rsid w:val="0096392B"/>
    <w:rsid w:val="0096397B"/>
    <w:rsid w:val="009639DE"/>
    <w:rsid w:val="00963A61"/>
    <w:rsid w:val="00963AEB"/>
    <w:rsid w:val="00963BAD"/>
    <w:rsid w:val="00963C8D"/>
    <w:rsid w:val="00963CAC"/>
    <w:rsid w:val="00963D7C"/>
    <w:rsid w:val="009640A7"/>
    <w:rsid w:val="009640B8"/>
    <w:rsid w:val="009640C7"/>
    <w:rsid w:val="0096410C"/>
    <w:rsid w:val="00964111"/>
    <w:rsid w:val="00964B17"/>
    <w:rsid w:val="00964E3C"/>
    <w:rsid w:val="00964E69"/>
    <w:rsid w:val="0096504D"/>
    <w:rsid w:val="00965112"/>
    <w:rsid w:val="00965235"/>
    <w:rsid w:val="009653C7"/>
    <w:rsid w:val="009654F0"/>
    <w:rsid w:val="009656BC"/>
    <w:rsid w:val="009659EA"/>
    <w:rsid w:val="00965C28"/>
    <w:rsid w:val="00965FA6"/>
    <w:rsid w:val="00966415"/>
    <w:rsid w:val="009665D5"/>
    <w:rsid w:val="00966636"/>
    <w:rsid w:val="0096673E"/>
    <w:rsid w:val="0096690A"/>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3A"/>
    <w:rsid w:val="00971190"/>
    <w:rsid w:val="0097182A"/>
    <w:rsid w:val="00971940"/>
    <w:rsid w:val="00971E51"/>
    <w:rsid w:val="00971EC5"/>
    <w:rsid w:val="00971F6B"/>
    <w:rsid w:val="00971FCC"/>
    <w:rsid w:val="009727A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C0F"/>
    <w:rsid w:val="00973E47"/>
    <w:rsid w:val="00973F29"/>
    <w:rsid w:val="00973FB8"/>
    <w:rsid w:val="00974182"/>
    <w:rsid w:val="00974387"/>
    <w:rsid w:val="0097438D"/>
    <w:rsid w:val="0097439C"/>
    <w:rsid w:val="009744FF"/>
    <w:rsid w:val="00974520"/>
    <w:rsid w:val="009745DF"/>
    <w:rsid w:val="0097462C"/>
    <w:rsid w:val="0097479F"/>
    <w:rsid w:val="00974A14"/>
    <w:rsid w:val="00974BF3"/>
    <w:rsid w:val="00974D2A"/>
    <w:rsid w:val="00974EBD"/>
    <w:rsid w:val="00975055"/>
    <w:rsid w:val="00975113"/>
    <w:rsid w:val="009751BA"/>
    <w:rsid w:val="009752DF"/>
    <w:rsid w:val="00975319"/>
    <w:rsid w:val="0097569A"/>
    <w:rsid w:val="009756D0"/>
    <w:rsid w:val="0097570F"/>
    <w:rsid w:val="00975859"/>
    <w:rsid w:val="00975BCA"/>
    <w:rsid w:val="00975BE4"/>
    <w:rsid w:val="00975E36"/>
    <w:rsid w:val="00975F1B"/>
    <w:rsid w:val="0097647C"/>
    <w:rsid w:val="009767DE"/>
    <w:rsid w:val="00976880"/>
    <w:rsid w:val="00976D63"/>
    <w:rsid w:val="00977214"/>
    <w:rsid w:val="0097725F"/>
    <w:rsid w:val="009773A0"/>
    <w:rsid w:val="009773AF"/>
    <w:rsid w:val="00977528"/>
    <w:rsid w:val="009775C2"/>
    <w:rsid w:val="00977852"/>
    <w:rsid w:val="009778AB"/>
    <w:rsid w:val="00980070"/>
    <w:rsid w:val="009800CF"/>
    <w:rsid w:val="00980183"/>
    <w:rsid w:val="009803E4"/>
    <w:rsid w:val="00980403"/>
    <w:rsid w:val="009804C2"/>
    <w:rsid w:val="009804CB"/>
    <w:rsid w:val="00980612"/>
    <w:rsid w:val="00980655"/>
    <w:rsid w:val="009807C2"/>
    <w:rsid w:val="009809DD"/>
    <w:rsid w:val="009809E1"/>
    <w:rsid w:val="00980E8B"/>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A6"/>
    <w:rsid w:val="009826DE"/>
    <w:rsid w:val="00982A26"/>
    <w:rsid w:val="00982AB4"/>
    <w:rsid w:val="00982B3A"/>
    <w:rsid w:val="00982C72"/>
    <w:rsid w:val="00982D34"/>
    <w:rsid w:val="00982E67"/>
    <w:rsid w:val="00982F06"/>
    <w:rsid w:val="00983061"/>
    <w:rsid w:val="0098308A"/>
    <w:rsid w:val="00983223"/>
    <w:rsid w:val="009832B9"/>
    <w:rsid w:val="009834EC"/>
    <w:rsid w:val="0098389B"/>
    <w:rsid w:val="009838CE"/>
    <w:rsid w:val="00983B52"/>
    <w:rsid w:val="00983C33"/>
    <w:rsid w:val="00983C41"/>
    <w:rsid w:val="00983D5D"/>
    <w:rsid w:val="00983DF2"/>
    <w:rsid w:val="00984206"/>
    <w:rsid w:val="009843FC"/>
    <w:rsid w:val="009845BC"/>
    <w:rsid w:val="00984621"/>
    <w:rsid w:val="009848ED"/>
    <w:rsid w:val="00984F16"/>
    <w:rsid w:val="00984F41"/>
    <w:rsid w:val="00985014"/>
    <w:rsid w:val="0098511E"/>
    <w:rsid w:val="00985165"/>
    <w:rsid w:val="009852B3"/>
    <w:rsid w:val="0098537C"/>
    <w:rsid w:val="0098541D"/>
    <w:rsid w:val="009857A4"/>
    <w:rsid w:val="009858C0"/>
    <w:rsid w:val="00985CA4"/>
    <w:rsid w:val="00985FA9"/>
    <w:rsid w:val="0098601C"/>
    <w:rsid w:val="0098602D"/>
    <w:rsid w:val="00986172"/>
    <w:rsid w:val="00986264"/>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7B6"/>
    <w:rsid w:val="0099085D"/>
    <w:rsid w:val="009908F2"/>
    <w:rsid w:val="00990AAD"/>
    <w:rsid w:val="00990CE9"/>
    <w:rsid w:val="00990F0B"/>
    <w:rsid w:val="009911E9"/>
    <w:rsid w:val="00991611"/>
    <w:rsid w:val="0099175E"/>
    <w:rsid w:val="009917F3"/>
    <w:rsid w:val="00991837"/>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4BD1"/>
    <w:rsid w:val="00994C5D"/>
    <w:rsid w:val="00994F40"/>
    <w:rsid w:val="00995263"/>
    <w:rsid w:val="00995360"/>
    <w:rsid w:val="0099538E"/>
    <w:rsid w:val="009954AD"/>
    <w:rsid w:val="0099567F"/>
    <w:rsid w:val="009956EB"/>
    <w:rsid w:val="00995C37"/>
    <w:rsid w:val="00995CEA"/>
    <w:rsid w:val="00996428"/>
    <w:rsid w:val="00996546"/>
    <w:rsid w:val="0099676E"/>
    <w:rsid w:val="00996A8B"/>
    <w:rsid w:val="00996BF3"/>
    <w:rsid w:val="00996CD1"/>
    <w:rsid w:val="00996CD4"/>
    <w:rsid w:val="00996D35"/>
    <w:rsid w:val="00996F90"/>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82D"/>
    <w:rsid w:val="009A12D1"/>
    <w:rsid w:val="009A15B6"/>
    <w:rsid w:val="009A1D58"/>
    <w:rsid w:val="009A1E27"/>
    <w:rsid w:val="009A1E77"/>
    <w:rsid w:val="009A20F1"/>
    <w:rsid w:val="009A2180"/>
    <w:rsid w:val="009A2255"/>
    <w:rsid w:val="009A231F"/>
    <w:rsid w:val="009A246A"/>
    <w:rsid w:val="009A2913"/>
    <w:rsid w:val="009A2BB5"/>
    <w:rsid w:val="009A2CDE"/>
    <w:rsid w:val="009A2EAE"/>
    <w:rsid w:val="009A30D3"/>
    <w:rsid w:val="009A3183"/>
    <w:rsid w:val="009A3279"/>
    <w:rsid w:val="009A37AC"/>
    <w:rsid w:val="009A38EB"/>
    <w:rsid w:val="009A3A5F"/>
    <w:rsid w:val="009A3AA2"/>
    <w:rsid w:val="009A3AB5"/>
    <w:rsid w:val="009A3DBA"/>
    <w:rsid w:val="009A4100"/>
    <w:rsid w:val="009A4293"/>
    <w:rsid w:val="009A468D"/>
    <w:rsid w:val="009A4CF3"/>
    <w:rsid w:val="009A516A"/>
    <w:rsid w:val="009A51D8"/>
    <w:rsid w:val="009A528E"/>
    <w:rsid w:val="009A5389"/>
    <w:rsid w:val="009A542D"/>
    <w:rsid w:val="009A5BA0"/>
    <w:rsid w:val="009A5E41"/>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724"/>
    <w:rsid w:val="009A78D1"/>
    <w:rsid w:val="009A7B82"/>
    <w:rsid w:val="009A7B91"/>
    <w:rsid w:val="009A7D6E"/>
    <w:rsid w:val="009A7E9C"/>
    <w:rsid w:val="009B003C"/>
    <w:rsid w:val="009B0097"/>
    <w:rsid w:val="009B01C9"/>
    <w:rsid w:val="009B0542"/>
    <w:rsid w:val="009B0C68"/>
    <w:rsid w:val="009B0DA0"/>
    <w:rsid w:val="009B0DC8"/>
    <w:rsid w:val="009B0DD2"/>
    <w:rsid w:val="009B13A1"/>
    <w:rsid w:val="009B1513"/>
    <w:rsid w:val="009B1677"/>
    <w:rsid w:val="009B1A01"/>
    <w:rsid w:val="009B1AF7"/>
    <w:rsid w:val="009B2014"/>
    <w:rsid w:val="009B2092"/>
    <w:rsid w:val="009B245E"/>
    <w:rsid w:val="009B24E9"/>
    <w:rsid w:val="009B2532"/>
    <w:rsid w:val="009B2655"/>
    <w:rsid w:val="009B2851"/>
    <w:rsid w:val="009B3221"/>
    <w:rsid w:val="009B346F"/>
    <w:rsid w:val="009B3745"/>
    <w:rsid w:val="009B38B6"/>
    <w:rsid w:val="009B3A8F"/>
    <w:rsid w:val="009B3BF5"/>
    <w:rsid w:val="009B3C79"/>
    <w:rsid w:val="009B3D0C"/>
    <w:rsid w:val="009B3FC3"/>
    <w:rsid w:val="009B42DA"/>
    <w:rsid w:val="009B4821"/>
    <w:rsid w:val="009B4B05"/>
    <w:rsid w:val="009B4BED"/>
    <w:rsid w:val="009B4C24"/>
    <w:rsid w:val="009B4C7A"/>
    <w:rsid w:val="009B4D28"/>
    <w:rsid w:val="009B4DC7"/>
    <w:rsid w:val="009B5039"/>
    <w:rsid w:val="009B5497"/>
    <w:rsid w:val="009B55C0"/>
    <w:rsid w:val="009B5717"/>
    <w:rsid w:val="009B5821"/>
    <w:rsid w:val="009B58E8"/>
    <w:rsid w:val="009B591E"/>
    <w:rsid w:val="009B59B0"/>
    <w:rsid w:val="009B5A79"/>
    <w:rsid w:val="009B5CEC"/>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580"/>
    <w:rsid w:val="009C0692"/>
    <w:rsid w:val="009C099E"/>
    <w:rsid w:val="009C09D2"/>
    <w:rsid w:val="009C0A9F"/>
    <w:rsid w:val="009C0BC1"/>
    <w:rsid w:val="009C0D98"/>
    <w:rsid w:val="009C0DBE"/>
    <w:rsid w:val="009C1012"/>
    <w:rsid w:val="009C10DF"/>
    <w:rsid w:val="009C11D0"/>
    <w:rsid w:val="009C13A1"/>
    <w:rsid w:val="009C1848"/>
    <w:rsid w:val="009C1A35"/>
    <w:rsid w:val="009C1B93"/>
    <w:rsid w:val="009C1CF7"/>
    <w:rsid w:val="009C1D4B"/>
    <w:rsid w:val="009C1D9C"/>
    <w:rsid w:val="009C1E0C"/>
    <w:rsid w:val="009C20D3"/>
    <w:rsid w:val="009C2131"/>
    <w:rsid w:val="009C2358"/>
    <w:rsid w:val="009C25FA"/>
    <w:rsid w:val="009C2610"/>
    <w:rsid w:val="009C281C"/>
    <w:rsid w:val="009C2846"/>
    <w:rsid w:val="009C2D9C"/>
    <w:rsid w:val="009C2E32"/>
    <w:rsid w:val="009C3027"/>
    <w:rsid w:val="009C30BF"/>
    <w:rsid w:val="009C319F"/>
    <w:rsid w:val="009C3289"/>
    <w:rsid w:val="009C36A4"/>
    <w:rsid w:val="009C3D88"/>
    <w:rsid w:val="009C3F40"/>
    <w:rsid w:val="009C4365"/>
    <w:rsid w:val="009C460F"/>
    <w:rsid w:val="009C46A2"/>
    <w:rsid w:val="009C47D1"/>
    <w:rsid w:val="009C48F6"/>
    <w:rsid w:val="009C4C1B"/>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077"/>
    <w:rsid w:val="009C7147"/>
    <w:rsid w:val="009C7150"/>
    <w:rsid w:val="009C75A0"/>
    <w:rsid w:val="009C7887"/>
    <w:rsid w:val="009C7B7A"/>
    <w:rsid w:val="009C7E18"/>
    <w:rsid w:val="009C7F47"/>
    <w:rsid w:val="009D0361"/>
    <w:rsid w:val="009D04A0"/>
    <w:rsid w:val="009D052A"/>
    <w:rsid w:val="009D06AE"/>
    <w:rsid w:val="009D0720"/>
    <w:rsid w:val="009D079F"/>
    <w:rsid w:val="009D0888"/>
    <w:rsid w:val="009D0897"/>
    <w:rsid w:val="009D099A"/>
    <w:rsid w:val="009D0CB7"/>
    <w:rsid w:val="009D1006"/>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B33"/>
    <w:rsid w:val="009D2C43"/>
    <w:rsid w:val="009D2D28"/>
    <w:rsid w:val="009D2EDD"/>
    <w:rsid w:val="009D36B6"/>
    <w:rsid w:val="009D37F8"/>
    <w:rsid w:val="009D3CC0"/>
    <w:rsid w:val="009D3CEB"/>
    <w:rsid w:val="009D3D45"/>
    <w:rsid w:val="009D422C"/>
    <w:rsid w:val="009D4303"/>
    <w:rsid w:val="009D4367"/>
    <w:rsid w:val="009D478C"/>
    <w:rsid w:val="009D47BA"/>
    <w:rsid w:val="009D47F3"/>
    <w:rsid w:val="009D49A4"/>
    <w:rsid w:val="009D4A8E"/>
    <w:rsid w:val="009D4C50"/>
    <w:rsid w:val="009D4D1D"/>
    <w:rsid w:val="009D4DA3"/>
    <w:rsid w:val="009D50DD"/>
    <w:rsid w:val="009D5199"/>
    <w:rsid w:val="009D53DB"/>
    <w:rsid w:val="009D55B7"/>
    <w:rsid w:val="009D57AD"/>
    <w:rsid w:val="009D59D3"/>
    <w:rsid w:val="009D5DC2"/>
    <w:rsid w:val="009D610C"/>
    <w:rsid w:val="009D62E7"/>
    <w:rsid w:val="009D63EF"/>
    <w:rsid w:val="009D65A6"/>
    <w:rsid w:val="009D6940"/>
    <w:rsid w:val="009D69A8"/>
    <w:rsid w:val="009D69F6"/>
    <w:rsid w:val="009D71BF"/>
    <w:rsid w:val="009D7341"/>
    <w:rsid w:val="009D7360"/>
    <w:rsid w:val="009D75A4"/>
    <w:rsid w:val="009D75AC"/>
    <w:rsid w:val="009D76D2"/>
    <w:rsid w:val="009D7DA3"/>
    <w:rsid w:val="009D7E8E"/>
    <w:rsid w:val="009E03B4"/>
    <w:rsid w:val="009E03BB"/>
    <w:rsid w:val="009E0429"/>
    <w:rsid w:val="009E0487"/>
    <w:rsid w:val="009E0661"/>
    <w:rsid w:val="009E07D7"/>
    <w:rsid w:val="009E11A9"/>
    <w:rsid w:val="009E1255"/>
    <w:rsid w:val="009E12D1"/>
    <w:rsid w:val="009E141F"/>
    <w:rsid w:val="009E16DF"/>
    <w:rsid w:val="009E176B"/>
    <w:rsid w:val="009E1A33"/>
    <w:rsid w:val="009E1A74"/>
    <w:rsid w:val="009E1AD0"/>
    <w:rsid w:val="009E1E13"/>
    <w:rsid w:val="009E1F70"/>
    <w:rsid w:val="009E1FD9"/>
    <w:rsid w:val="009E1FFC"/>
    <w:rsid w:val="009E217E"/>
    <w:rsid w:val="009E226A"/>
    <w:rsid w:val="009E238A"/>
    <w:rsid w:val="009E2A62"/>
    <w:rsid w:val="009E2F97"/>
    <w:rsid w:val="009E3231"/>
    <w:rsid w:val="009E3235"/>
    <w:rsid w:val="009E35BC"/>
    <w:rsid w:val="009E361F"/>
    <w:rsid w:val="009E3790"/>
    <w:rsid w:val="009E3804"/>
    <w:rsid w:val="009E3908"/>
    <w:rsid w:val="009E3C2A"/>
    <w:rsid w:val="009E3E78"/>
    <w:rsid w:val="009E4071"/>
    <w:rsid w:val="009E41B0"/>
    <w:rsid w:val="009E44FE"/>
    <w:rsid w:val="009E457F"/>
    <w:rsid w:val="009E47B9"/>
    <w:rsid w:val="009E4F60"/>
    <w:rsid w:val="009E53AA"/>
    <w:rsid w:val="009E53D6"/>
    <w:rsid w:val="009E5656"/>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45E"/>
    <w:rsid w:val="009F06F6"/>
    <w:rsid w:val="009F0C38"/>
    <w:rsid w:val="009F0CB0"/>
    <w:rsid w:val="009F0CD1"/>
    <w:rsid w:val="009F1033"/>
    <w:rsid w:val="009F1544"/>
    <w:rsid w:val="009F163C"/>
    <w:rsid w:val="009F187B"/>
    <w:rsid w:val="009F1933"/>
    <w:rsid w:val="009F194D"/>
    <w:rsid w:val="009F1DFD"/>
    <w:rsid w:val="009F264D"/>
    <w:rsid w:val="009F29A1"/>
    <w:rsid w:val="009F2C55"/>
    <w:rsid w:val="009F2E7E"/>
    <w:rsid w:val="009F3A4B"/>
    <w:rsid w:val="009F3AB3"/>
    <w:rsid w:val="009F3EDB"/>
    <w:rsid w:val="009F416E"/>
    <w:rsid w:val="009F41E1"/>
    <w:rsid w:val="009F426F"/>
    <w:rsid w:val="009F4375"/>
    <w:rsid w:val="009F4834"/>
    <w:rsid w:val="009F4AEC"/>
    <w:rsid w:val="009F4C62"/>
    <w:rsid w:val="009F4E78"/>
    <w:rsid w:val="009F4F05"/>
    <w:rsid w:val="009F5606"/>
    <w:rsid w:val="009F5C67"/>
    <w:rsid w:val="009F5CA0"/>
    <w:rsid w:val="009F5CA4"/>
    <w:rsid w:val="009F5D83"/>
    <w:rsid w:val="009F5F7E"/>
    <w:rsid w:val="009F61E4"/>
    <w:rsid w:val="009F6410"/>
    <w:rsid w:val="009F6457"/>
    <w:rsid w:val="009F665B"/>
    <w:rsid w:val="009F669B"/>
    <w:rsid w:val="009F66DF"/>
    <w:rsid w:val="009F67E2"/>
    <w:rsid w:val="009F6843"/>
    <w:rsid w:val="009F6B5E"/>
    <w:rsid w:val="009F6CE1"/>
    <w:rsid w:val="009F6E41"/>
    <w:rsid w:val="009F7139"/>
    <w:rsid w:val="009F7169"/>
    <w:rsid w:val="009F71C2"/>
    <w:rsid w:val="009F744E"/>
    <w:rsid w:val="009F76CB"/>
    <w:rsid w:val="009F7883"/>
    <w:rsid w:val="009F79F3"/>
    <w:rsid w:val="009F7CFE"/>
    <w:rsid w:val="009F7E34"/>
    <w:rsid w:val="00A00519"/>
    <w:rsid w:val="00A00B7C"/>
    <w:rsid w:val="00A01006"/>
    <w:rsid w:val="00A011C6"/>
    <w:rsid w:val="00A02084"/>
    <w:rsid w:val="00A02232"/>
    <w:rsid w:val="00A022B2"/>
    <w:rsid w:val="00A02B26"/>
    <w:rsid w:val="00A02D09"/>
    <w:rsid w:val="00A02EF4"/>
    <w:rsid w:val="00A03038"/>
    <w:rsid w:val="00A03159"/>
    <w:rsid w:val="00A032BA"/>
    <w:rsid w:val="00A03893"/>
    <w:rsid w:val="00A0394B"/>
    <w:rsid w:val="00A03CA5"/>
    <w:rsid w:val="00A040D6"/>
    <w:rsid w:val="00A04541"/>
    <w:rsid w:val="00A0465F"/>
    <w:rsid w:val="00A04846"/>
    <w:rsid w:val="00A04A20"/>
    <w:rsid w:val="00A04A92"/>
    <w:rsid w:val="00A04E32"/>
    <w:rsid w:val="00A04EA3"/>
    <w:rsid w:val="00A04EBD"/>
    <w:rsid w:val="00A05194"/>
    <w:rsid w:val="00A054E7"/>
    <w:rsid w:val="00A0559E"/>
    <w:rsid w:val="00A0560E"/>
    <w:rsid w:val="00A05647"/>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884"/>
    <w:rsid w:val="00A13B51"/>
    <w:rsid w:val="00A13B5F"/>
    <w:rsid w:val="00A13B88"/>
    <w:rsid w:val="00A13BF7"/>
    <w:rsid w:val="00A13CF1"/>
    <w:rsid w:val="00A13D46"/>
    <w:rsid w:val="00A13F4C"/>
    <w:rsid w:val="00A142CA"/>
    <w:rsid w:val="00A142D5"/>
    <w:rsid w:val="00A145D0"/>
    <w:rsid w:val="00A1468E"/>
    <w:rsid w:val="00A14743"/>
    <w:rsid w:val="00A14A69"/>
    <w:rsid w:val="00A14AEB"/>
    <w:rsid w:val="00A14B5D"/>
    <w:rsid w:val="00A14B63"/>
    <w:rsid w:val="00A14B73"/>
    <w:rsid w:val="00A15252"/>
    <w:rsid w:val="00A152DD"/>
    <w:rsid w:val="00A15586"/>
    <w:rsid w:val="00A1562F"/>
    <w:rsid w:val="00A157EC"/>
    <w:rsid w:val="00A15819"/>
    <w:rsid w:val="00A15A5D"/>
    <w:rsid w:val="00A15BA6"/>
    <w:rsid w:val="00A15C81"/>
    <w:rsid w:val="00A15D31"/>
    <w:rsid w:val="00A15E06"/>
    <w:rsid w:val="00A16150"/>
    <w:rsid w:val="00A1630A"/>
    <w:rsid w:val="00A1637F"/>
    <w:rsid w:val="00A1657C"/>
    <w:rsid w:val="00A166F6"/>
    <w:rsid w:val="00A1684F"/>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5F"/>
    <w:rsid w:val="00A246BF"/>
    <w:rsid w:val="00A2470A"/>
    <w:rsid w:val="00A2481C"/>
    <w:rsid w:val="00A24900"/>
    <w:rsid w:val="00A24C00"/>
    <w:rsid w:val="00A24CCF"/>
    <w:rsid w:val="00A2560C"/>
    <w:rsid w:val="00A25A28"/>
    <w:rsid w:val="00A25A7A"/>
    <w:rsid w:val="00A25B85"/>
    <w:rsid w:val="00A261E4"/>
    <w:rsid w:val="00A26205"/>
    <w:rsid w:val="00A26309"/>
    <w:rsid w:val="00A26624"/>
    <w:rsid w:val="00A266E0"/>
    <w:rsid w:val="00A2682C"/>
    <w:rsid w:val="00A26883"/>
    <w:rsid w:val="00A26D60"/>
    <w:rsid w:val="00A26D93"/>
    <w:rsid w:val="00A26EE0"/>
    <w:rsid w:val="00A26FEE"/>
    <w:rsid w:val="00A26FF9"/>
    <w:rsid w:val="00A2719B"/>
    <w:rsid w:val="00A2756F"/>
    <w:rsid w:val="00A275C9"/>
    <w:rsid w:val="00A276E9"/>
    <w:rsid w:val="00A276F1"/>
    <w:rsid w:val="00A27EFE"/>
    <w:rsid w:val="00A3051C"/>
    <w:rsid w:val="00A305BF"/>
    <w:rsid w:val="00A3072C"/>
    <w:rsid w:val="00A307C5"/>
    <w:rsid w:val="00A308DB"/>
    <w:rsid w:val="00A30A12"/>
    <w:rsid w:val="00A30BAE"/>
    <w:rsid w:val="00A30CDD"/>
    <w:rsid w:val="00A313D0"/>
    <w:rsid w:val="00A3143B"/>
    <w:rsid w:val="00A314A9"/>
    <w:rsid w:val="00A31591"/>
    <w:rsid w:val="00A3170C"/>
    <w:rsid w:val="00A31900"/>
    <w:rsid w:val="00A31A06"/>
    <w:rsid w:val="00A31A4F"/>
    <w:rsid w:val="00A31C37"/>
    <w:rsid w:val="00A31E88"/>
    <w:rsid w:val="00A320E7"/>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41"/>
    <w:rsid w:val="00A3307F"/>
    <w:rsid w:val="00A33188"/>
    <w:rsid w:val="00A33354"/>
    <w:rsid w:val="00A338AB"/>
    <w:rsid w:val="00A339A6"/>
    <w:rsid w:val="00A33A66"/>
    <w:rsid w:val="00A33A6F"/>
    <w:rsid w:val="00A33BC1"/>
    <w:rsid w:val="00A33C3D"/>
    <w:rsid w:val="00A33C9E"/>
    <w:rsid w:val="00A34558"/>
    <w:rsid w:val="00A34C68"/>
    <w:rsid w:val="00A34C88"/>
    <w:rsid w:val="00A34F62"/>
    <w:rsid w:val="00A34FEC"/>
    <w:rsid w:val="00A35156"/>
    <w:rsid w:val="00A3547A"/>
    <w:rsid w:val="00A35735"/>
    <w:rsid w:val="00A357D0"/>
    <w:rsid w:val="00A35A0B"/>
    <w:rsid w:val="00A35F6A"/>
    <w:rsid w:val="00A362CB"/>
    <w:rsid w:val="00A36326"/>
    <w:rsid w:val="00A365F0"/>
    <w:rsid w:val="00A365F9"/>
    <w:rsid w:val="00A36694"/>
    <w:rsid w:val="00A36946"/>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2DA"/>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812"/>
    <w:rsid w:val="00A4392A"/>
    <w:rsid w:val="00A43B95"/>
    <w:rsid w:val="00A43C57"/>
    <w:rsid w:val="00A43D83"/>
    <w:rsid w:val="00A43F54"/>
    <w:rsid w:val="00A43F8D"/>
    <w:rsid w:val="00A4414C"/>
    <w:rsid w:val="00A4440F"/>
    <w:rsid w:val="00A44444"/>
    <w:rsid w:val="00A44882"/>
    <w:rsid w:val="00A44A80"/>
    <w:rsid w:val="00A44AA5"/>
    <w:rsid w:val="00A44CD9"/>
    <w:rsid w:val="00A44DE9"/>
    <w:rsid w:val="00A44E28"/>
    <w:rsid w:val="00A44F82"/>
    <w:rsid w:val="00A451D0"/>
    <w:rsid w:val="00A4542E"/>
    <w:rsid w:val="00A4570E"/>
    <w:rsid w:val="00A45A3B"/>
    <w:rsid w:val="00A4608F"/>
    <w:rsid w:val="00A46163"/>
    <w:rsid w:val="00A463C4"/>
    <w:rsid w:val="00A4690A"/>
    <w:rsid w:val="00A46C7F"/>
    <w:rsid w:val="00A46E80"/>
    <w:rsid w:val="00A46FAD"/>
    <w:rsid w:val="00A47037"/>
    <w:rsid w:val="00A470ED"/>
    <w:rsid w:val="00A4742F"/>
    <w:rsid w:val="00A47430"/>
    <w:rsid w:val="00A4761F"/>
    <w:rsid w:val="00A4795E"/>
    <w:rsid w:val="00A47B4B"/>
    <w:rsid w:val="00A50339"/>
    <w:rsid w:val="00A50393"/>
    <w:rsid w:val="00A503F5"/>
    <w:rsid w:val="00A5044D"/>
    <w:rsid w:val="00A50B00"/>
    <w:rsid w:val="00A50FA6"/>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0BC"/>
    <w:rsid w:val="00A551A1"/>
    <w:rsid w:val="00A5520A"/>
    <w:rsid w:val="00A554C0"/>
    <w:rsid w:val="00A5579B"/>
    <w:rsid w:val="00A55877"/>
    <w:rsid w:val="00A55A60"/>
    <w:rsid w:val="00A55BAF"/>
    <w:rsid w:val="00A55BB7"/>
    <w:rsid w:val="00A55BE2"/>
    <w:rsid w:val="00A55CCE"/>
    <w:rsid w:val="00A55E76"/>
    <w:rsid w:val="00A5637C"/>
    <w:rsid w:val="00A563E1"/>
    <w:rsid w:val="00A564EE"/>
    <w:rsid w:val="00A56735"/>
    <w:rsid w:val="00A56C2C"/>
    <w:rsid w:val="00A56FAD"/>
    <w:rsid w:val="00A56FB0"/>
    <w:rsid w:val="00A570E9"/>
    <w:rsid w:val="00A5717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789"/>
    <w:rsid w:val="00A62953"/>
    <w:rsid w:val="00A62961"/>
    <w:rsid w:val="00A62B90"/>
    <w:rsid w:val="00A62C6A"/>
    <w:rsid w:val="00A62CEF"/>
    <w:rsid w:val="00A62D25"/>
    <w:rsid w:val="00A63092"/>
    <w:rsid w:val="00A630F5"/>
    <w:rsid w:val="00A63173"/>
    <w:rsid w:val="00A6338C"/>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508"/>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461"/>
    <w:rsid w:val="00A71A5F"/>
    <w:rsid w:val="00A71BA8"/>
    <w:rsid w:val="00A71D6B"/>
    <w:rsid w:val="00A71DB1"/>
    <w:rsid w:val="00A72020"/>
    <w:rsid w:val="00A72302"/>
    <w:rsid w:val="00A723D5"/>
    <w:rsid w:val="00A72B9B"/>
    <w:rsid w:val="00A72DD2"/>
    <w:rsid w:val="00A72E61"/>
    <w:rsid w:val="00A72E89"/>
    <w:rsid w:val="00A734F8"/>
    <w:rsid w:val="00A73873"/>
    <w:rsid w:val="00A7395A"/>
    <w:rsid w:val="00A73A23"/>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B66"/>
    <w:rsid w:val="00A75CA1"/>
    <w:rsid w:val="00A75D83"/>
    <w:rsid w:val="00A7611E"/>
    <w:rsid w:val="00A76149"/>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B9E"/>
    <w:rsid w:val="00A77BAB"/>
    <w:rsid w:val="00A77C0E"/>
    <w:rsid w:val="00A77E12"/>
    <w:rsid w:val="00A77F3C"/>
    <w:rsid w:val="00A77F4D"/>
    <w:rsid w:val="00A77F74"/>
    <w:rsid w:val="00A801FA"/>
    <w:rsid w:val="00A803B8"/>
    <w:rsid w:val="00A80492"/>
    <w:rsid w:val="00A805C6"/>
    <w:rsid w:val="00A806D6"/>
    <w:rsid w:val="00A807B7"/>
    <w:rsid w:val="00A8081E"/>
    <w:rsid w:val="00A80CF8"/>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BED"/>
    <w:rsid w:val="00A82C8E"/>
    <w:rsid w:val="00A82CA5"/>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0FFD"/>
    <w:rsid w:val="00A91008"/>
    <w:rsid w:val="00A91044"/>
    <w:rsid w:val="00A91140"/>
    <w:rsid w:val="00A9116A"/>
    <w:rsid w:val="00A9120E"/>
    <w:rsid w:val="00A91218"/>
    <w:rsid w:val="00A913A6"/>
    <w:rsid w:val="00A91469"/>
    <w:rsid w:val="00A91523"/>
    <w:rsid w:val="00A9159B"/>
    <w:rsid w:val="00A915B1"/>
    <w:rsid w:val="00A9164F"/>
    <w:rsid w:val="00A91701"/>
    <w:rsid w:val="00A91F3E"/>
    <w:rsid w:val="00A9282C"/>
    <w:rsid w:val="00A92A51"/>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60"/>
    <w:rsid w:val="00A955B7"/>
    <w:rsid w:val="00A959D6"/>
    <w:rsid w:val="00A95A3E"/>
    <w:rsid w:val="00A95C29"/>
    <w:rsid w:val="00A95F2C"/>
    <w:rsid w:val="00A95F7A"/>
    <w:rsid w:val="00A95FCB"/>
    <w:rsid w:val="00A96058"/>
    <w:rsid w:val="00A96801"/>
    <w:rsid w:val="00A9692B"/>
    <w:rsid w:val="00A96AD0"/>
    <w:rsid w:val="00A96BC0"/>
    <w:rsid w:val="00A96CE0"/>
    <w:rsid w:val="00A96D56"/>
    <w:rsid w:val="00A96D7E"/>
    <w:rsid w:val="00A96DB2"/>
    <w:rsid w:val="00A96E2D"/>
    <w:rsid w:val="00A96FC6"/>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16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C1E"/>
    <w:rsid w:val="00AA6F85"/>
    <w:rsid w:val="00AA6F9A"/>
    <w:rsid w:val="00AA702C"/>
    <w:rsid w:val="00AA7130"/>
    <w:rsid w:val="00AA71B0"/>
    <w:rsid w:val="00AA78F5"/>
    <w:rsid w:val="00AA792F"/>
    <w:rsid w:val="00AA7C4F"/>
    <w:rsid w:val="00AA7E3C"/>
    <w:rsid w:val="00AB001C"/>
    <w:rsid w:val="00AB02C8"/>
    <w:rsid w:val="00AB06B8"/>
    <w:rsid w:val="00AB0A3C"/>
    <w:rsid w:val="00AB0ADE"/>
    <w:rsid w:val="00AB0B29"/>
    <w:rsid w:val="00AB0CA0"/>
    <w:rsid w:val="00AB0E70"/>
    <w:rsid w:val="00AB102D"/>
    <w:rsid w:val="00AB13A8"/>
    <w:rsid w:val="00AB13DC"/>
    <w:rsid w:val="00AB1518"/>
    <w:rsid w:val="00AB1A33"/>
    <w:rsid w:val="00AB1B50"/>
    <w:rsid w:val="00AB1C99"/>
    <w:rsid w:val="00AB239A"/>
    <w:rsid w:val="00AB23E2"/>
    <w:rsid w:val="00AB282D"/>
    <w:rsid w:val="00AB2857"/>
    <w:rsid w:val="00AB2876"/>
    <w:rsid w:val="00AB2A04"/>
    <w:rsid w:val="00AB2F8A"/>
    <w:rsid w:val="00AB3174"/>
    <w:rsid w:val="00AB3299"/>
    <w:rsid w:val="00AB33A4"/>
    <w:rsid w:val="00AB3418"/>
    <w:rsid w:val="00AB3491"/>
    <w:rsid w:val="00AB35C8"/>
    <w:rsid w:val="00AB38F0"/>
    <w:rsid w:val="00AB3D94"/>
    <w:rsid w:val="00AB3E16"/>
    <w:rsid w:val="00AB3E3E"/>
    <w:rsid w:val="00AB3F13"/>
    <w:rsid w:val="00AB4157"/>
    <w:rsid w:val="00AB42FF"/>
    <w:rsid w:val="00AB4EB6"/>
    <w:rsid w:val="00AB5043"/>
    <w:rsid w:val="00AB5106"/>
    <w:rsid w:val="00AB513E"/>
    <w:rsid w:val="00AB53BA"/>
    <w:rsid w:val="00AB542D"/>
    <w:rsid w:val="00AB563D"/>
    <w:rsid w:val="00AB57AD"/>
    <w:rsid w:val="00AB583A"/>
    <w:rsid w:val="00AB5931"/>
    <w:rsid w:val="00AB5A59"/>
    <w:rsid w:val="00AB5CFB"/>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B0E"/>
    <w:rsid w:val="00AB7DBF"/>
    <w:rsid w:val="00AB7E64"/>
    <w:rsid w:val="00AB7FEB"/>
    <w:rsid w:val="00AC0559"/>
    <w:rsid w:val="00AC06F1"/>
    <w:rsid w:val="00AC0893"/>
    <w:rsid w:val="00AC0B1E"/>
    <w:rsid w:val="00AC0C6E"/>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31"/>
    <w:rsid w:val="00AC3744"/>
    <w:rsid w:val="00AC38E9"/>
    <w:rsid w:val="00AC39B0"/>
    <w:rsid w:val="00AC45D6"/>
    <w:rsid w:val="00AC462D"/>
    <w:rsid w:val="00AC47F9"/>
    <w:rsid w:val="00AC496A"/>
    <w:rsid w:val="00AC49C3"/>
    <w:rsid w:val="00AC4A0C"/>
    <w:rsid w:val="00AC4D53"/>
    <w:rsid w:val="00AC4E2E"/>
    <w:rsid w:val="00AC501A"/>
    <w:rsid w:val="00AC515B"/>
    <w:rsid w:val="00AC5439"/>
    <w:rsid w:val="00AC5A3B"/>
    <w:rsid w:val="00AC5BE9"/>
    <w:rsid w:val="00AC5D8C"/>
    <w:rsid w:val="00AC5E89"/>
    <w:rsid w:val="00AC61B3"/>
    <w:rsid w:val="00AC63F4"/>
    <w:rsid w:val="00AC6521"/>
    <w:rsid w:val="00AC690A"/>
    <w:rsid w:val="00AC69BE"/>
    <w:rsid w:val="00AC6A26"/>
    <w:rsid w:val="00AC6A8B"/>
    <w:rsid w:val="00AC6D0A"/>
    <w:rsid w:val="00AC71E2"/>
    <w:rsid w:val="00AC764B"/>
    <w:rsid w:val="00AC7668"/>
    <w:rsid w:val="00AC789A"/>
    <w:rsid w:val="00AC78F7"/>
    <w:rsid w:val="00AC796A"/>
    <w:rsid w:val="00AC7E16"/>
    <w:rsid w:val="00AD00BD"/>
    <w:rsid w:val="00AD0174"/>
    <w:rsid w:val="00AD028B"/>
    <w:rsid w:val="00AD0307"/>
    <w:rsid w:val="00AD0547"/>
    <w:rsid w:val="00AD0A73"/>
    <w:rsid w:val="00AD11B6"/>
    <w:rsid w:val="00AD12BD"/>
    <w:rsid w:val="00AD13F3"/>
    <w:rsid w:val="00AD14EA"/>
    <w:rsid w:val="00AD15F0"/>
    <w:rsid w:val="00AD163D"/>
    <w:rsid w:val="00AD1996"/>
    <w:rsid w:val="00AD1AA2"/>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1"/>
    <w:rsid w:val="00AD3BEC"/>
    <w:rsid w:val="00AD3E91"/>
    <w:rsid w:val="00AD3FEB"/>
    <w:rsid w:val="00AD4207"/>
    <w:rsid w:val="00AD4818"/>
    <w:rsid w:val="00AD48F9"/>
    <w:rsid w:val="00AD4A10"/>
    <w:rsid w:val="00AD4C22"/>
    <w:rsid w:val="00AD4C76"/>
    <w:rsid w:val="00AD4CDC"/>
    <w:rsid w:val="00AD4CF1"/>
    <w:rsid w:val="00AD4E45"/>
    <w:rsid w:val="00AD4E9E"/>
    <w:rsid w:val="00AD50A2"/>
    <w:rsid w:val="00AD514B"/>
    <w:rsid w:val="00AD528B"/>
    <w:rsid w:val="00AD550A"/>
    <w:rsid w:val="00AD5B4C"/>
    <w:rsid w:val="00AD5D8B"/>
    <w:rsid w:val="00AD5E0A"/>
    <w:rsid w:val="00AD5F16"/>
    <w:rsid w:val="00AD6015"/>
    <w:rsid w:val="00AD63BA"/>
    <w:rsid w:val="00AD6808"/>
    <w:rsid w:val="00AD6C7F"/>
    <w:rsid w:val="00AD6E10"/>
    <w:rsid w:val="00AD6E33"/>
    <w:rsid w:val="00AD70C9"/>
    <w:rsid w:val="00AD732B"/>
    <w:rsid w:val="00AD742D"/>
    <w:rsid w:val="00AD7599"/>
    <w:rsid w:val="00AD75A6"/>
    <w:rsid w:val="00AD7636"/>
    <w:rsid w:val="00AD7920"/>
    <w:rsid w:val="00AD7927"/>
    <w:rsid w:val="00AD7984"/>
    <w:rsid w:val="00AE0074"/>
    <w:rsid w:val="00AE08F3"/>
    <w:rsid w:val="00AE0C5D"/>
    <w:rsid w:val="00AE0CDA"/>
    <w:rsid w:val="00AE0CE0"/>
    <w:rsid w:val="00AE0D23"/>
    <w:rsid w:val="00AE0E9E"/>
    <w:rsid w:val="00AE1418"/>
    <w:rsid w:val="00AE14B7"/>
    <w:rsid w:val="00AE14CD"/>
    <w:rsid w:val="00AE1CF9"/>
    <w:rsid w:val="00AE2051"/>
    <w:rsid w:val="00AE2205"/>
    <w:rsid w:val="00AE232B"/>
    <w:rsid w:val="00AE27A4"/>
    <w:rsid w:val="00AE2BFE"/>
    <w:rsid w:val="00AE2DA4"/>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99F"/>
    <w:rsid w:val="00AF0BB0"/>
    <w:rsid w:val="00AF0BCA"/>
    <w:rsid w:val="00AF10D3"/>
    <w:rsid w:val="00AF115E"/>
    <w:rsid w:val="00AF1414"/>
    <w:rsid w:val="00AF1703"/>
    <w:rsid w:val="00AF1958"/>
    <w:rsid w:val="00AF1C43"/>
    <w:rsid w:val="00AF1CBC"/>
    <w:rsid w:val="00AF1E91"/>
    <w:rsid w:val="00AF2043"/>
    <w:rsid w:val="00AF2078"/>
    <w:rsid w:val="00AF235A"/>
    <w:rsid w:val="00AF24B0"/>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2AC"/>
    <w:rsid w:val="00AF63A9"/>
    <w:rsid w:val="00AF6591"/>
    <w:rsid w:val="00AF66F1"/>
    <w:rsid w:val="00AF692D"/>
    <w:rsid w:val="00AF6AE3"/>
    <w:rsid w:val="00AF6B1B"/>
    <w:rsid w:val="00AF6B31"/>
    <w:rsid w:val="00AF6DB8"/>
    <w:rsid w:val="00AF724C"/>
    <w:rsid w:val="00AF7283"/>
    <w:rsid w:val="00AF738A"/>
    <w:rsid w:val="00AF7A91"/>
    <w:rsid w:val="00AF7CDF"/>
    <w:rsid w:val="00AF7DAB"/>
    <w:rsid w:val="00AF7E9E"/>
    <w:rsid w:val="00AF7F09"/>
    <w:rsid w:val="00AF7F1D"/>
    <w:rsid w:val="00B00053"/>
    <w:rsid w:val="00B00059"/>
    <w:rsid w:val="00B00281"/>
    <w:rsid w:val="00B002BA"/>
    <w:rsid w:val="00B00306"/>
    <w:rsid w:val="00B00987"/>
    <w:rsid w:val="00B009D3"/>
    <w:rsid w:val="00B00D07"/>
    <w:rsid w:val="00B00D62"/>
    <w:rsid w:val="00B010D3"/>
    <w:rsid w:val="00B01214"/>
    <w:rsid w:val="00B013EF"/>
    <w:rsid w:val="00B0147D"/>
    <w:rsid w:val="00B0158B"/>
    <w:rsid w:val="00B01669"/>
    <w:rsid w:val="00B01A7A"/>
    <w:rsid w:val="00B01CC2"/>
    <w:rsid w:val="00B01E54"/>
    <w:rsid w:val="00B01F0D"/>
    <w:rsid w:val="00B02014"/>
    <w:rsid w:val="00B021DE"/>
    <w:rsid w:val="00B0226B"/>
    <w:rsid w:val="00B0226D"/>
    <w:rsid w:val="00B0237A"/>
    <w:rsid w:val="00B023FC"/>
    <w:rsid w:val="00B028D5"/>
    <w:rsid w:val="00B02A4C"/>
    <w:rsid w:val="00B02AEA"/>
    <w:rsid w:val="00B03101"/>
    <w:rsid w:val="00B032CE"/>
    <w:rsid w:val="00B03527"/>
    <w:rsid w:val="00B039CE"/>
    <w:rsid w:val="00B03A2E"/>
    <w:rsid w:val="00B03BA8"/>
    <w:rsid w:val="00B03C9A"/>
    <w:rsid w:val="00B03CF7"/>
    <w:rsid w:val="00B03D26"/>
    <w:rsid w:val="00B03DD7"/>
    <w:rsid w:val="00B03E54"/>
    <w:rsid w:val="00B03FA1"/>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97D"/>
    <w:rsid w:val="00B06AF4"/>
    <w:rsid w:val="00B06B44"/>
    <w:rsid w:val="00B06B70"/>
    <w:rsid w:val="00B06C77"/>
    <w:rsid w:val="00B06F7F"/>
    <w:rsid w:val="00B06F85"/>
    <w:rsid w:val="00B07286"/>
    <w:rsid w:val="00B073BD"/>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DE9"/>
    <w:rsid w:val="00B10E2C"/>
    <w:rsid w:val="00B111BF"/>
    <w:rsid w:val="00B114C4"/>
    <w:rsid w:val="00B115A1"/>
    <w:rsid w:val="00B11792"/>
    <w:rsid w:val="00B1187A"/>
    <w:rsid w:val="00B11882"/>
    <w:rsid w:val="00B11C98"/>
    <w:rsid w:val="00B11E29"/>
    <w:rsid w:val="00B1215A"/>
    <w:rsid w:val="00B1219E"/>
    <w:rsid w:val="00B12287"/>
    <w:rsid w:val="00B12A59"/>
    <w:rsid w:val="00B12F78"/>
    <w:rsid w:val="00B1300B"/>
    <w:rsid w:val="00B1329C"/>
    <w:rsid w:val="00B13343"/>
    <w:rsid w:val="00B133BC"/>
    <w:rsid w:val="00B13515"/>
    <w:rsid w:val="00B137B0"/>
    <w:rsid w:val="00B137BE"/>
    <w:rsid w:val="00B137D3"/>
    <w:rsid w:val="00B1388A"/>
    <w:rsid w:val="00B13B1C"/>
    <w:rsid w:val="00B13B8D"/>
    <w:rsid w:val="00B13F1F"/>
    <w:rsid w:val="00B13FC3"/>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987"/>
    <w:rsid w:val="00B17CD4"/>
    <w:rsid w:val="00B17EE5"/>
    <w:rsid w:val="00B17FD4"/>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F5"/>
    <w:rsid w:val="00B22BCF"/>
    <w:rsid w:val="00B22ED9"/>
    <w:rsid w:val="00B233A9"/>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370"/>
    <w:rsid w:val="00B253BD"/>
    <w:rsid w:val="00B2544E"/>
    <w:rsid w:val="00B254EC"/>
    <w:rsid w:val="00B25585"/>
    <w:rsid w:val="00B255D4"/>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1F1"/>
    <w:rsid w:val="00B2757B"/>
    <w:rsid w:val="00B275BB"/>
    <w:rsid w:val="00B275FC"/>
    <w:rsid w:val="00B27C9B"/>
    <w:rsid w:val="00B27D54"/>
    <w:rsid w:val="00B27D5A"/>
    <w:rsid w:val="00B27D71"/>
    <w:rsid w:val="00B27D7F"/>
    <w:rsid w:val="00B300BD"/>
    <w:rsid w:val="00B30411"/>
    <w:rsid w:val="00B30475"/>
    <w:rsid w:val="00B305C0"/>
    <w:rsid w:val="00B307C6"/>
    <w:rsid w:val="00B30E74"/>
    <w:rsid w:val="00B30F39"/>
    <w:rsid w:val="00B31080"/>
    <w:rsid w:val="00B311CC"/>
    <w:rsid w:val="00B315BB"/>
    <w:rsid w:val="00B315CC"/>
    <w:rsid w:val="00B3187E"/>
    <w:rsid w:val="00B318EE"/>
    <w:rsid w:val="00B31905"/>
    <w:rsid w:val="00B31A98"/>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901"/>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37CF8"/>
    <w:rsid w:val="00B4003E"/>
    <w:rsid w:val="00B40292"/>
    <w:rsid w:val="00B4029F"/>
    <w:rsid w:val="00B4052A"/>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1BC"/>
    <w:rsid w:val="00B453FF"/>
    <w:rsid w:val="00B4581A"/>
    <w:rsid w:val="00B45A61"/>
    <w:rsid w:val="00B45BCF"/>
    <w:rsid w:val="00B4622C"/>
    <w:rsid w:val="00B462D6"/>
    <w:rsid w:val="00B46544"/>
    <w:rsid w:val="00B46681"/>
    <w:rsid w:val="00B466E8"/>
    <w:rsid w:val="00B468C8"/>
    <w:rsid w:val="00B46BBB"/>
    <w:rsid w:val="00B47137"/>
    <w:rsid w:val="00B47210"/>
    <w:rsid w:val="00B47342"/>
    <w:rsid w:val="00B4747E"/>
    <w:rsid w:val="00B4776B"/>
    <w:rsid w:val="00B47784"/>
    <w:rsid w:val="00B477C4"/>
    <w:rsid w:val="00B4783F"/>
    <w:rsid w:val="00B47CEF"/>
    <w:rsid w:val="00B47E6F"/>
    <w:rsid w:val="00B47F1F"/>
    <w:rsid w:val="00B5020A"/>
    <w:rsid w:val="00B50353"/>
    <w:rsid w:val="00B503C4"/>
    <w:rsid w:val="00B504F7"/>
    <w:rsid w:val="00B50E38"/>
    <w:rsid w:val="00B511A4"/>
    <w:rsid w:val="00B51367"/>
    <w:rsid w:val="00B51420"/>
    <w:rsid w:val="00B51526"/>
    <w:rsid w:val="00B51843"/>
    <w:rsid w:val="00B518A5"/>
    <w:rsid w:val="00B51A40"/>
    <w:rsid w:val="00B51A4B"/>
    <w:rsid w:val="00B51B9E"/>
    <w:rsid w:val="00B51C7D"/>
    <w:rsid w:val="00B52078"/>
    <w:rsid w:val="00B520E8"/>
    <w:rsid w:val="00B52232"/>
    <w:rsid w:val="00B52358"/>
    <w:rsid w:val="00B5237A"/>
    <w:rsid w:val="00B52540"/>
    <w:rsid w:val="00B52559"/>
    <w:rsid w:val="00B52646"/>
    <w:rsid w:val="00B529F2"/>
    <w:rsid w:val="00B52AAD"/>
    <w:rsid w:val="00B52F6C"/>
    <w:rsid w:val="00B52FEA"/>
    <w:rsid w:val="00B5300C"/>
    <w:rsid w:val="00B53023"/>
    <w:rsid w:val="00B530BB"/>
    <w:rsid w:val="00B53822"/>
    <w:rsid w:val="00B53827"/>
    <w:rsid w:val="00B53949"/>
    <w:rsid w:val="00B53A1E"/>
    <w:rsid w:val="00B53BAC"/>
    <w:rsid w:val="00B53D89"/>
    <w:rsid w:val="00B53EF5"/>
    <w:rsid w:val="00B5418D"/>
    <w:rsid w:val="00B5428C"/>
    <w:rsid w:val="00B542FA"/>
    <w:rsid w:val="00B54551"/>
    <w:rsid w:val="00B54552"/>
    <w:rsid w:val="00B5475E"/>
    <w:rsid w:val="00B547AF"/>
    <w:rsid w:val="00B54989"/>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B6"/>
    <w:rsid w:val="00B56AE3"/>
    <w:rsid w:val="00B56DC9"/>
    <w:rsid w:val="00B57089"/>
    <w:rsid w:val="00B571A3"/>
    <w:rsid w:val="00B57861"/>
    <w:rsid w:val="00B57947"/>
    <w:rsid w:val="00B579DB"/>
    <w:rsid w:val="00B57AEE"/>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17"/>
    <w:rsid w:val="00B6184F"/>
    <w:rsid w:val="00B61980"/>
    <w:rsid w:val="00B619AF"/>
    <w:rsid w:val="00B61B85"/>
    <w:rsid w:val="00B61CFF"/>
    <w:rsid w:val="00B61E5C"/>
    <w:rsid w:val="00B61F70"/>
    <w:rsid w:val="00B61FD8"/>
    <w:rsid w:val="00B6237B"/>
    <w:rsid w:val="00B62414"/>
    <w:rsid w:val="00B62A18"/>
    <w:rsid w:val="00B62C08"/>
    <w:rsid w:val="00B62E84"/>
    <w:rsid w:val="00B6326D"/>
    <w:rsid w:val="00B63410"/>
    <w:rsid w:val="00B637C4"/>
    <w:rsid w:val="00B63870"/>
    <w:rsid w:val="00B63FCE"/>
    <w:rsid w:val="00B6409B"/>
    <w:rsid w:val="00B640AB"/>
    <w:rsid w:val="00B6415B"/>
    <w:rsid w:val="00B64212"/>
    <w:rsid w:val="00B64398"/>
    <w:rsid w:val="00B64484"/>
    <w:rsid w:val="00B645EE"/>
    <w:rsid w:val="00B645F8"/>
    <w:rsid w:val="00B646A6"/>
    <w:rsid w:val="00B64A3E"/>
    <w:rsid w:val="00B64D52"/>
    <w:rsid w:val="00B64DC2"/>
    <w:rsid w:val="00B652B0"/>
    <w:rsid w:val="00B65484"/>
    <w:rsid w:val="00B65590"/>
    <w:rsid w:val="00B657B5"/>
    <w:rsid w:val="00B657F5"/>
    <w:rsid w:val="00B658DA"/>
    <w:rsid w:val="00B65A86"/>
    <w:rsid w:val="00B65D1C"/>
    <w:rsid w:val="00B65F96"/>
    <w:rsid w:val="00B65FE2"/>
    <w:rsid w:val="00B660D8"/>
    <w:rsid w:val="00B66258"/>
    <w:rsid w:val="00B6638D"/>
    <w:rsid w:val="00B664EC"/>
    <w:rsid w:val="00B66801"/>
    <w:rsid w:val="00B66D12"/>
    <w:rsid w:val="00B66D5F"/>
    <w:rsid w:val="00B672F4"/>
    <w:rsid w:val="00B676FE"/>
    <w:rsid w:val="00B67889"/>
    <w:rsid w:val="00B678C0"/>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5E3"/>
    <w:rsid w:val="00B71A5D"/>
    <w:rsid w:val="00B72056"/>
    <w:rsid w:val="00B72184"/>
    <w:rsid w:val="00B721F0"/>
    <w:rsid w:val="00B7254B"/>
    <w:rsid w:val="00B726F5"/>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4F29"/>
    <w:rsid w:val="00B75103"/>
    <w:rsid w:val="00B75303"/>
    <w:rsid w:val="00B75667"/>
    <w:rsid w:val="00B759E3"/>
    <w:rsid w:val="00B75C6D"/>
    <w:rsid w:val="00B75D71"/>
    <w:rsid w:val="00B75F2C"/>
    <w:rsid w:val="00B760B4"/>
    <w:rsid w:val="00B7623C"/>
    <w:rsid w:val="00B764A1"/>
    <w:rsid w:val="00B76727"/>
    <w:rsid w:val="00B768CE"/>
    <w:rsid w:val="00B76CCE"/>
    <w:rsid w:val="00B76CD9"/>
    <w:rsid w:val="00B7703C"/>
    <w:rsid w:val="00B77062"/>
    <w:rsid w:val="00B7709F"/>
    <w:rsid w:val="00B7717B"/>
    <w:rsid w:val="00B774CC"/>
    <w:rsid w:val="00B774D9"/>
    <w:rsid w:val="00B7763D"/>
    <w:rsid w:val="00B7784E"/>
    <w:rsid w:val="00B77D8A"/>
    <w:rsid w:val="00B77DA8"/>
    <w:rsid w:val="00B77DB9"/>
    <w:rsid w:val="00B80048"/>
    <w:rsid w:val="00B8053A"/>
    <w:rsid w:val="00B8053B"/>
    <w:rsid w:val="00B80733"/>
    <w:rsid w:val="00B80795"/>
    <w:rsid w:val="00B809A2"/>
    <w:rsid w:val="00B80ABC"/>
    <w:rsid w:val="00B80F5B"/>
    <w:rsid w:val="00B81578"/>
    <w:rsid w:val="00B81671"/>
    <w:rsid w:val="00B81684"/>
    <w:rsid w:val="00B81758"/>
    <w:rsid w:val="00B817F4"/>
    <w:rsid w:val="00B81BC4"/>
    <w:rsid w:val="00B81E16"/>
    <w:rsid w:val="00B81EE0"/>
    <w:rsid w:val="00B81FEB"/>
    <w:rsid w:val="00B8206A"/>
    <w:rsid w:val="00B82115"/>
    <w:rsid w:val="00B821A5"/>
    <w:rsid w:val="00B821AB"/>
    <w:rsid w:val="00B823CA"/>
    <w:rsid w:val="00B8245D"/>
    <w:rsid w:val="00B82640"/>
    <w:rsid w:val="00B828D6"/>
    <w:rsid w:val="00B82D64"/>
    <w:rsid w:val="00B82F4C"/>
    <w:rsid w:val="00B830F7"/>
    <w:rsid w:val="00B8321E"/>
    <w:rsid w:val="00B833AF"/>
    <w:rsid w:val="00B83962"/>
    <w:rsid w:val="00B83A65"/>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196"/>
    <w:rsid w:val="00B9074A"/>
    <w:rsid w:val="00B90C3C"/>
    <w:rsid w:val="00B90CAB"/>
    <w:rsid w:val="00B90DC8"/>
    <w:rsid w:val="00B91259"/>
    <w:rsid w:val="00B9134E"/>
    <w:rsid w:val="00B91356"/>
    <w:rsid w:val="00B9136C"/>
    <w:rsid w:val="00B91541"/>
    <w:rsid w:val="00B91AEE"/>
    <w:rsid w:val="00B91C6F"/>
    <w:rsid w:val="00B91DF1"/>
    <w:rsid w:val="00B91E0F"/>
    <w:rsid w:val="00B91EC0"/>
    <w:rsid w:val="00B91F56"/>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98A"/>
    <w:rsid w:val="00B96A58"/>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756"/>
    <w:rsid w:val="00BA083C"/>
    <w:rsid w:val="00BA0B66"/>
    <w:rsid w:val="00BA106C"/>
    <w:rsid w:val="00BA1143"/>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919"/>
    <w:rsid w:val="00BA4C09"/>
    <w:rsid w:val="00BA4CBE"/>
    <w:rsid w:val="00BA5181"/>
    <w:rsid w:val="00BA5346"/>
    <w:rsid w:val="00BA54FB"/>
    <w:rsid w:val="00BA556A"/>
    <w:rsid w:val="00BA56DA"/>
    <w:rsid w:val="00BA590E"/>
    <w:rsid w:val="00BA5AD7"/>
    <w:rsid w:val="00BA5C81"/>
    <w:rsid w:val="00BA5C97"/>
    <w:rsid w:val="00BA5DED"/>
    <w:rsid w:val="00BA5EDA"/>
    <w:rsid w:val="00BA5EFB"/>
    <w:rsid w:val="00BA5FD1"/>
    <w:rsid w:val="00BA6282"/>
    <w:rsid w:val="00BA659A"/>
    <w:rsid w:val="00BA67CE"/>
    <w:rsid w:val="00BA6857"/>
    <w:rsid w:val="00BA6877"/>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548"/>
    <w:rsid w:val="00BB172E"/>
    <w:rsid w:val="00BB173D"/>
    <w:rsid w:val="00BB182F"/>
    <w:rsid w:val="00BB1966"/>
    <w:rsid w:val="00BB1AF6"/>
    <w:rsid w:val="00BB1B24"/>
    <w:rsid w:val="00BB1B3C"/>
    <w:rsid w:val="00BB1C4F"/>
    <w:rsid w:val="00BB1CB0"/>
    <w:rsid w:val="00BB1CFA"/>
    <w:rsid w:val="00BB1D50"/>
    <w:rsid w:val="00BB1F8F"/>
    <w:rsid w:val="00BB2029"/>
    <w:rsid w:val="00BB225D"/>
    <w:rsid w:val="00BB22CE"/>
    <w:rsid w:val="00BB258E"/>
    <w:rsid w:val="00BB2DF7"/>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105"/>
    <w:rsid w:val="00BC07F7"/>
    <w:rsid w:val="00BC0879"/>
    <w:rsid w:val="00BC0881"/>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7B"/>
    <w:rsid w:val="00BC39FA"/>
    <w:rsid w:val="00BC3CF8"/>
    <w:rsid w:val="00BC3FE8"/>
    <w:rsid w:val="00BC4053"/>
    <w:rsid w:val="00BC43FF"/>
    <w:rsid w:val="00BC45CC"/>
    <w:rsid w:val="00BC463A"/>
    <w:rsid w:val="00BC4988"/>
    <w:rsid w:val="00BC499E"/>
    <w:rsid w:val="00BC4AE8"/>
    <w:rsid w:val="00BC4B84"/>
    <w:rsid w:val="00BC50B5"/>
    <w:rsid w:val="00BC53A5"/>
    <w:rsid w:val="00BC5439"/>
    <w:rsid w:val="00BC57A5"/>
    <w:rsid w:val="00BC5B44"/>
    <w:rsid w:val="00BC5CBF"/>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DB3"/>
    <w:rsid w:val="00BD0F18"/>
    <w:rsid w:val="00BD0FC4"/>
    <w:rsid w:val="00BD140B"/>
    <w:rsid w:val="00BD1570"/>
    <w:rsid w:val="00BD17C8"/>
    <w:rsid w:val="00BD181B"/>
    <w:rsid w:val="00BD1958"/>
    <w:rsid w:val="00BD1BD5"/>
    <w:rsid w:val="00BD1CE0"/>
    <w:rsid w:val="00BD238C"/>
    <w:rsid w:val="00BD2508"/>
    <w:rsid w:val="00BD25FA"/>
    <w:rsid w:val="00BD2A08"/>
    <w:rsid w:val="00BD2A7B"/>
    <w:rsid w:val="00BD2DBE"/>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E87"/>
    <w:rsid w:val="00BD4FC1"/>
    <w:rsid w:val="00BD50AA"/>
    <w:rsid w:val="00BD51D9"/>
    <w:rsid w:val="00BD5249"/>
    <w:rsid w:val="00BD564A"/>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CEA"/>
    <w:rsid w:val="00BE1E3E"/>
    <w:rsid w:val="00BE1EBC"/>
    <w:rsid w:val="00BE1F51"/>
    <w:rsid w:val="00BE1FF0"/>
    <w:rsid w:val="00BE2222"/>
    <w:rsid w:val="00BE24F8"/>
    <w:rsid w:val="00BE254D"/>
    <w:rsid w:val="00BE269D"/>
    <w:rsid w:val="00BE28FE"/>
    <w:rsid w:val="00BE296A"/>
    <w:rsid w:val="00BE312F"/>
    <w:rsid w:val="00BE399E"/>
    <w:rsid w:val="00BE3A8E"/>
    <w:rsid w:val="00BE3EA0"/>
    <w:rsid w:val="00BE3F08"/>
    <w:rsid w:val="00BE403F"/>
    <w:rsid w:val="00BE4204"/>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609"/>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0D"/>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116"/>
    <w:rsid w:val="00BF220D"/>
    <w:rsid w:val="00BF2223"/>
    <w:rsid w:val="00BF2372"/>
    <w:rsid w:val="00BF2448"/>
    <w:rsid w:val="00BF247E"/>
    <w:rsid w:val="00BF265E"/>
    <w:rsid w:val="00BF2817"/>
    <w:rsid w:val="00BF2B47"/>
    <w:rsid w:val="00BF2B6A"/>
    <w:rsid w:val="00BF2C47"/>
    <w:rsid w:val="00BF31CB"/>
    <w:rsid w:val="00BF3202"/>
    <w:rsid w:val="00BF3292"/>
    <w:rsid w:val="00BF3496"/>
    <w:rsid w:val="00BF3697"/>
    <w:rsid w:val="00BF39D9"/>
    <w:rsid w:val="00BF3B91"/>
    <w:rsid w:val="00BF3C10"/>
    <w:rsid w:val="00BF3F2F"/>
    <w:rsid w:val="00BF3F5D"/>
    <w:rsid w:val="00BF3FFA"/>
    <w:rsid w:val="00BF40A8"/>
    <w:rsid w:val="00BF4133"/>
    <w:rsid w:val="00BF42D8"/>
    <w:rsid w:val="00BF46F1"/>
    <w:rsid w:val="00BF4842"/>
    <w:rsid w:val="00BF4B69"/>
    <w:rsid w:val="00BF4E32"/>
    <w:rsid w:val="00BF56A8"/>
    <w:rsid w:val="00BF58CC"/>
    <w:rsid w:val="00BF5BFB"/>
    <w:rsid w:val="00BF5C04"/>
    <w:rsid w:val="00BF5C58"/>
    <w:rsid w:val="00BF5E0E"/>
    <w:rsid w:val="00BF606E"/>
    <w:rsid w:val="00BF60E3"/>
    <w:rsid w:val="00BF663A"/>
    <w:rsid w:val="00BF68E0"/>
    <w:rsid w:val="00BF69CF"/>
    <w:rsid w:val="00BF6C19"/>
    <w:rsid w:val="00BF6D83"/>
    <w:rsid w:val="00BF6DBF"/>
    <w:rsid w:val="00BF6E2B"/>
    <w:rsid w:val="00BF6E2E"/>
    <w:rsid w:val="00BF6FBF"/>
    <w:rsid w:val="00BF70A1"/>
    <w:rsid w:val="00BF70F8"/>
    <w:rsid w:val="00BF75AF"/>
    <w:rsid w:val="00BF7B6D"/>
    <w:rsid w:val="00BF7C8C"/>
    <w:rsid w:val="00BF7D39"/>
    <w:rsid w:val="00BF7D43"/>
    <w:rsid w:val="00C000BB"/>
    <w:rsid w:val="00C0012F"/>
    <w:rsid w:val="00C00133"/>
    <w:rsid w:val="00C00568"/>
    <w:rsid w:val="00C00A16"/>
    <w:rsid w:val="00C00B65"/>
    <w:rsid w:val="00C00E3D"/>
    <w:rsid w:val="00C00F1A"/>
    <w:rsid w:val="00C0101A"/>
    <w:rsid w:val="00C01063"/>
    <w:rsid w:val="00C010F5"/>
    <w:rsid w:val="00C0150C"/>
    <w:rsid w:val="00C01835"/>
    <w:rsid w:val="00C01A7A"/>
    <w:rsid w:val="00C01DFC"/>
    <w:rsid w:val="00C020EA"/>
    <w:rsid w:val="00C02192"/>
    <w:rsid w:val="00C022F7"/>
    <w:rsid w:val="00C023FA"/>
    <w:rsid w:val="00C024F9"/>
    <w:rsid w:val="00C0253D"/>
    <w:rsid w:val="00C0275D"/>
    <w:rsid w:val="00C02927"/>
    <w:rsid w:val="00C02B86"/>
    <w:rsid w:val="00C02CDE"/>
    <w:rsid w:val="00C02D94"/>
    <w:rsid w:val="00C03083"/>
    <w:rsid w:val="00C0332A"/>
    <w:rsid w:val="00C035F4"/>
    <w:rsid w:val="00C03665"/>
    <w:rsid w:val="00C039B6"/>
    <w:rsid w:val="00C03AB0"/>
    <w:rsid w:val="00C03B5B"/>
    <w:rsid w:val="00C03B7B"/>
    <w:rsid w:val="00C0420B"/>
    <w:rsid w:val="00C04471"/>
    <w:rsid w:val="00C04945"/>
    <w:rsid w:val="00C049F1"/>
    <w:rsid w:val="00C04D21"/>
    <w:rsid w:val="00C0501B"/>
    <w:rsid w:val="00C0528A"/>
    <w:rsid w:val="00C0579A"/>
    <w:rsid w:val="00C057E0"/>
    <w:rsid w:val="00C05863"/>
    <w:rsid w:val="00C0599A"/>
    <w:rsid w:val="00C05BD8"/>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0A4"/>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2A"/>
    <w:rsid w:val="00C12BE7"/>
    <w:rsid w:val="00C12DAF"/>
    <w:rsid w:val="00C12EB5"/>
    <w:rsid w:val="00C12FF1"/>
    <w:rsid w:val="00C130E5"/>
    <w:rsid w:val="00C134D4"/>
    <w:rsid w:val="00C13504"/>
    <w:rsid w:val="00C13642"/>
    <w:rsid w:val="00C1393D"/>
    <w:rsid w:val="00C13940"/>
    <w:rsid w:val="00C13AD0"/>
    <w:rsid w:val="00C13BFC"/>
    <w:rsid w:val="00C13C8A"/>
    <w:rsid w:val="00C13CBB"/>
    <w:rsid w:val="00C13DDF"/>
    <w:rsid w:val="00C13F22"/>
    <w:rsid w:val="00C13F33"/>
    <w:rsid w:val="00C140FE"/>
    <w:rsid w:val="00C142AD"/>
    <w:rsid w:val="00C14907"/>
    <w:rsid w:val="00C14AEE"/>
    <w:rsid w:val="00C14DBB"/>
    <w:rsid w:val="00C14E9E"/>
    <w:rsid w:val="00C14F59"/>
    <w:rsid w:val="00C150AA"/>
    <w:rsid w:val="00C15135"/>
    <w:rsid w:val="00C15338"/>
    <w:rsid w:val="00C159ED"/>
    <w:rsid w:val="00C159FD"/>
    <w:rsid w:val="00C15BFC"/>
    <w:rsid w:val="00C15C54"/>
    <w:rsid w:val="00C15CDA"/>
    <w:rsid w:val="00C16039"/>
    <w:rsid w:val="00C16351"/>
    <w:rsid w:val="00C1662C"/>
    <w:rsid w:val="00C16CD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4CE"/>
    <w:rsid w:val="00C21B0E"/>
    <w:rsid w:val="00C21B1D"/>
    <w:rsid w:val="00C21D33"/>
    <w:rsid w:val="00C21EB6"/>
    <w:rsid w:val="00C22244"/>
    <w:rsid w:val="00C222CD"/>
    <w:rsid w:val="00C222CF"/>
    <w:rsid w:val="00C2234A"/>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1"/>
    <w:rsid w:val="00C30008"/>
    <w:rsid w:val="00C3006C"/>
    <w:rsid w:val="00C300E5"/>
    <w:rsid w:val="00C301C0"/>
    <w:rsid w:val="00C30325"/>
    <w:rsid w:val="00C304DC"/>
    <w:rsid w:val="00C30648"/>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326"/>
    <w:rsid w:val="00C32417"/>
    <w:rsid w:val="00C324F0"/>
    <w:rsid w:val="00C324F3"/>
    <w:rsid w:val="00C326A7"/>
    <w:rsid w:val="00C32773"/>
    <w:rsid w:val="00C32BB7"/>
    <w:rsid w:val="00C32E21"/>
    <w:rsid w:val="00C33105"/>
    <w:rsid w:val="00C33577"/>
    <w:rsid w:val="00C33853"/>
    <w:rsid w:val="00C339DE"/>
    <w:rsid w:val="00C33AA7"/>
    <w:rsid w:val="00C33DCE"/>
    <w:rsid w:val="00C33E35"/>
    <w:rsid w:val="00C33F0B"/>
    <w:rsid w:val="00C34333"/>
    <w:rsid w:val="00C34528"/>
    <w:rsid w:val="00C3462E"/>
    <w:rsid w:val="00C3463A"/>
    <w:rsid w:val="00C346BB"/>
    <w:rsid w:val="00C346C1"/>
    <w:rsid w:val="00C34759"/>
    <w:rsid w:val="00C34761"/>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6D"/>
    <w:rsid w:val="00C364C8"/>
    <w:rsid w:val="00C36713"/>
    <w:rsid w:val="00C36B92"/>
    <w:rsid w:val="00C36BB6"/>
    <w:rsid w:val="00C36DAD"/>
    <w:rsid w:val="00C36FF4"/>
    <w:rsid w:val="00C37050"/>
    <w:rsid w:val="00C37493"/>
    <w:rsid w:val="00C375F2"/>
    <w:rsid w:val="00C3770D"/>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2D"/>
    <w:rsid w:val="00C428B9"/>
    <w:rsid w:val="00C428C8"/>
    <w:rsid w:val="00C429E1"/>
    <w:rsid w:val="00C429FC"/>
    <w:rsid w:val="00C42EDF"/>
    <w:rsid w:val="00C4301C"/>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6C2"/>
    <w:rsid w:val="00C45A9C"/>
    <w:rsid w:val="00C45AE2"/>
    <w:rsid w:val="00C45C16"/>
    <w:rsid w:val="00C464CD"/>
    <w:rsid w:val="00C4651E"/>
    <w:rsid w:val="00C46B53"/>
    <w:rsid w:val="00C470AA"/>
    <w:rsid w:val="00C4761D"/>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63F"/>
    <w:rsid w:val="00C54762"/>
    <w:rsid w:val="00C5490D"/>
    <w:rsid w:val="00C54B97"/>
    <w:rsid w:val="00C54C38"/>
    <w:rsid w:val="00C54C62"/>
    <w:rsid w:val="00C55188"/>
    <w:rsid w:val="00C55238"/>
    <w:rsid w:val="00C5530D"/>
    <w:rsid w:val="00C55319"/>
    <w:rsid w:val="00C55594"/>
    <w:rsid w:val="00C55ADC"/>
    <w:rsid w:val="00C55B09"/>
    <w:rsid w:val="00C55B31"/>
    <w:rsid w:val="00C55BAB"/>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DEF"/>
    <w:rsid w:val="00C633AB"/>
    <w:rsid w:val="00C6343A"/>
    <w:rsid w:val="00C63831"/>
    <w:rsid w:val="00C63896"/>
    <w:rsid w:val="00C63958"/>
    <w:rsid w:val="00C63C82"/>
    <w:rsid w:val="00C63C98"/>
    <w:rsid w:val="00C63F16"/>
    <w:rsid w:val="00C64083"/>
    <w:rsid w:val="00C64334"/>
    <w:rsid w:val="00C64376"/>
    <w:rsid w:val="00C64494"/>
    <w:rsid w:val="00C645BF"/>
    <w:rsid w:val="00C64626"/>
    <w:rsid w:val="00C647AD"/>
    <w:rsid w:val="00C64849"/>
    <w:rsid w:val="00C648BB"/>
    <w:rsid w:val="00C64BA7"/>
    <w:rsid w:val="00C64EDC"/>
    <w:rsid w:val="00C64F34"/>
    <w:rsid w:val="00C65097"/>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67C8A"/>
    <w:rsid w:val="00C70152"/>
    <w:rsid w:val="00C70259"/>
    <w:rsid w:val="00C7040D"/>
    <w:rsid w:val="00C70A67"/>
    <w:rsid w:val="00C70ACE"/>
    <w:rsid w:val="00C70B8C"/>
    <w:rsid w:val="00C70BBD"/>
    <w:rsid w:val="00C71133"/>
    <w:rsid w:val="00C711DE"/>
    <w:rsid w:val="00C71468"/>
    <w:rsid w:val="00C717BD"/>
    <w:rsid w:val="00C71A94"/>
    <w:rsid w:val="00C71B7F"/>
    <w:rsid w:val="00C71C4C"/>
    <w:rsid w:val="00C71E82"/>
    <w:rsid w:val="00C71F29"/>
    <w:rsid w:val="00C723AF"/>
    <w:rsid w:val="00C72777"/>
    <w:rsid w:val="00C72999"/>
    <w:rsid w:val="00C72BD1"/>
    <w:rsid w:val="00C72E60"/>
    <w:rsid w:val="00C72EF5"/>
    <w:rsid w:val="00C732C5"/>
    <w:rsid w:val="00C734D6"/>
    <w:rsid w:val="00C7357D"/>
    <w:rsid w:val="00C736D0"/>
    <w:rsid w:val="00C73AEB"/>
    <w:rsid w:val="00C73B26"/>
    <w:rsid w:val="00C740FD"/>
    <w:rsid w:val="00C74115"/>
    <w:rsid w:val="00C74157"/>
    <w:rsid w:val="00C7448E"/>
    <w:rsid w:val="00C7460A"/>
    <w:rsid w:val="00C748E2"/>
    <w:rsid w:val="00C749AC"/>
    <w:rsid w:val="00C75004"/>
    <w:rsid w:val="00C75352"/>
    <w:rsid w:val="00C755E8"/>
    <w:rsid w:val="00C75840"/>
    <w:rsid w:val="00C75970"/>
    <w:rsid w:val="00C75AC4"/>
    <w:rsid w:val="00C75B22"/>
    <w:rsid w:val="00C75C9D"/>
    <w:rsid w:val="00C75EBE"/>
    <w:rsid w:val="00C76096"/>
    <w:rsid w:val="00C764F1"/>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241"/>
    <w:rsid w:val="00C80547"/>
    <w:rsid w:val="00C80ED4"/>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6028"/>
    <w:rsid w:val="00C8624E"/>
    <w:rsid w:val="00C8635A"/>
    <w:rsid w:val="00C86379"/>
    <w:rsid w:val="00C86486"/>
    <w:rsid w:val="00C864C3"/>
    <w:rsid w:val="00C864DB"/>
    <w:rsid w:val="00C8659F"/>
    <w:rsid w:val="00C869C9"/>
    <w:rsid w:val="00C86EA8"/>
    <w:rsid w:val="00C86EE0"/>
    <w:rsid w:val="00C86F6F"/>
    <w:rsid w:val="00C86FB3"/>
    <w:rsid w:val="00C870F0"/>
    <w:rsid w:val="00C872C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9D9"/>
    <w:rsid w:val="00C91CFB"/>
    <w:rsid w:val="00C91F99"/>
    <w:rsid w:val="00C91FAC"/>
    <w:rsid w:val="00C9203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32"/>
    <w:rsid w:val="00C9409D"/>
    <w:rsid w:val="00C94365"/>
    <w:rsid w:val="00C943FA"/>
    <w:rsid w:val="00C945EC"/>
    <w:rsid w:val="00C946BD"/>
    <w:rsid w:val="00C94C81"/>
    <w:rsid w:val="00C94E45"/>
    <w:rsid w:val="00C94E58"/>
    <w:rsid w:val="00C95300"/>
    <w:rsid w:val="00C953C3"/>
    <w:rsid w:val="00C954CD"/>
    <w:rsid w:val="00C95548"/>
    <w:rsid w:val="00C95730"/>
    <w:rsid w:val="00C9579E"/>
    <w:rsid w:val="00C95962"/>
    <w:rsid w:val="00C959CB"/>
    <w:rsid w:val="00C959F7"/>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C79"/>
    <w:rsid w:val="00C97DD2"/>
    <w:rsid w:val="00C97DF4"/>
    <w:rsid w:val="00C97FDE"/>
    <w:rsid w:val="00CA0465"/>
    <w:rsid w:val="00CA07C7"/>
    <w:rsid w:val="00CA09AA"/>
    <w:rsid w:val="00CA09B1"/>
    <w:rsid w:val="00CA0B41"/>
    <w:rsid w:val="00CA0B53"/>
    <w:rsid w:val="00CA0BAF"/>
    <w:rsid w:val="00CA0C7C"/>
    <w:rsid w:val="00CA0DCC"/>
    <w:rsid w:val="00CA0F5C"/>
    <w:rsid w:val="00CA114D"/>
    <w:rsid w:val="00CA1225"/>
    <w:rsid w:val="00CA1303"/>
    <w:rsid w:val="00CA1779"/>
    <w:rsid w:val="00CA17E2"/>
    <w:rsid w:val="00CA1806"/>
    <w:rsid w:val="00CA18C1"/>
    <w:rsid w:val="00CA18D2"/>
    <w:rsid w:val="00CA1C94"/>
    <w:rsid w:val="00CA1E55"/>
    <w:rsid w:val="00CA1EEF"/>
    <w:rsid w:val="00CA215C"/>
    <w:rsid w:val="00CA2406"/>
    <w:rsid w:val="00CA2919"/>
    <w:rsid w:val="00CA2C56"/>
    <w:rsid w:val="00CA3334"/>
    <w:rsid w:val="00CA3572"/>
    <w:rsid w:val="00CA36A5"/>
    <w:rsid w:val="00CA3AF1"/>
    <w:rsid w:val="00CA3C48"/>
    <w:rsid w:val="00CA3EE8"/>
    <w:rsid w:val="00CA43AF"/>
    <w:rsid w:val="00CA47C0"/>
    <w:rsid w:val="00CA483E"/>
    <w:rsid w:val="00CA4954"/>
    <w:rsid w:val="00CA4A3F"/>
    <w:rsid w:val="00CA4C14"/>
    <w:rsid w:val="00CA4FE7"/>
    <w:rsid w:val="00CA507B"/>
    <w:rsid w:val="00CA514F"/>
    <w:rsid w:val="00CA51A0"/>
    <w:rsid w:val="00CA5381"/>
    <w:rsid w:val="00CA5560"/>
    <w:rsid w:val="00CA55AF"/>
    <w:rsid w:val="00CA55FE"/>
    <w:rsid w:val="00CA58BD"/>
    <w:rsid w:val="00CA58F0"/>
    <w:rsid w:val="00CA5C9F"/>
    <w:rsid w:val="00CA5DF1"/>
    <w:rsid w:val="00CA6000"/>
    <w:rsid w:val="00CA6072"/>
    <w:rsid w:val="00CA6164"/>
    <w:rsid w:val="00CA623F"/>
    <w:rsid w:val="00CA6644"/>
    <w:rsid w:val="00CA6688"/>
    <w:rsid w:val="00CA68E6"/>
    <w:rsid w:val="00CA6945"/>
    <w:rsid w:val="00CA6B5F"/>
    <w:rsid w:val="00CA6C97"/>
    <w:rsid w:val="00CA6C9F"/>
    <w:rsid w:val="00CA6CF8"/>
    <w:rsid w:val="00CA6FA2"/>
    <w:rsid w:val="00CA71D1"/>
    <w:rsid w:val="00CA7384"/>
    <w:rsid w:val="00CA73B2"/>
    <w:rsid w:val="00CA74A0"/>
    <w:rsid w:val="00CA74E8"/>
    <w:rsid w:val="00CA7528"/>
    <w:rsid w:val="00CA7530"/>
    <w:rsid w:val="00CA757D"/>
    <w:rsid w:val="00CA77AF"/>
    <w:rsid w:val="00CA7923"/>
    <w:rsid w:val="00CA7AFF"/>
    <w:rsid w:val="00CB0154"/>
    <w:rsid w:val="00CB047F"/>
    <w:rsid w:val="00CB08CE"/>
    <w:rsid w:val="00CB0C2A"/>
    <w:rsid w:val="00CB11BD"/>
    <w:rsid w:val="00CB1368"/>
    <w:rsid w:val="00CB1B6A"/>
    <w:rsid w:val="00CB1EA7"/>
    <w:rsid w:val="00CB1ED7"/>
    <w:rsid w:val="00CB1F2A"/>
    <w:rsid w:val="00CB2083"/>
    <w:rsid w:val="00CB24ED"/>
    <w:rsid w:val="00CB2836"/>
    <w:rsid w:val="00CB28E4"/>
    <w:rsid w:val="00CB2A2E"/>
    <w:rsid w:val="00CB2D00"/>
    <w:rsid w:val="00CB2E29"/>
    <w:rsid w:val="00CB2F27"/>
    <w:rsid w:val="00CB2FB2"/>
    <w:rsid w:val="00CB3082"/>
    <w:rsid w:val="00CB393B"/>
    <w:rsid w:val="00CB3989"/>
    <w:rsid w:val="00CB3CC4"/>
    <w:rsid w:val="00CB4326"/>
    <w:rsid w:val="00CB47E2"/>
    <w:rsid w:val="00CB480A"/>
    <w:rsid w:val="00CB499B"/>
    <w:rsid w:val="00CB4FA5"/>
    <w:rsid w:val="00CB4FC6"/>
    <w:rsid w:val="00CB5054"/>
    <w:rsid w:val="00CB5131"/>
    <w:rsid w:val="00CB5390"/>
    <w:rsid w:val="00CB550E"/>
    <w:rsid w:val="00CB5559"/>
    <w:rsid w:val="00CB558B"/>
    <w:rsid w:val="00CB55CA"/>
    <w:rsid w:val="00CB5818"/>
    <w:rsid w:val="00CB58DD"/>
    <w:rsid w:val="00CB5A04"/>
    <w:rsid w:val="00CB5A9F"/>
    <w:rsid w:val="00CB5AA1"/>
    <w:rsid w:val="00CB5B46"/>
    <w:rsid w:val="00CB5BA7"/>
    <w:rsid w:val="00CB5E8C"/>
    <w:rsid w:val="00CB5EF8"/>
    <w:rsid w:val="00CB6343"/>
    <w:rsid w:val="00CB656D"/>
    <w:rsid w:val="00CB67FB"/>
    <w:rsid w:val="00CB68B3"/>
    <w:rsid w:val="00CB6A74"/>
    <w:rsid w:val="00CB6C8A"/>
    <w:rsid w:val="00CB6F9E"/>
    <w:rsid w:val="00CB7208"/>
    <w:rsid w:val="00CB7217"/>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4C1"/>
    <w:rsid w:val="00CC172A"/>
    <w:rsid w:val="00CC180E"/>
    <w:rsid w:val="00CC1A18"/>
    <w:rsid w:val="00CC1C32"/>
    <w:rsid w:val="00CC1C42"/>
    <w:rsid w:val="00CC1D7A"/>
    <w:rsid w:val="00CC1E3E"/>
    <w:rsid w:val="00CC1E40"/>
    <w:rsid w:val="00CC21B4"/>
    <w:rsid w:val="00CC224D"/>
    <w:rsid w:val="00CC2493"/>
    <w:rsid w:val="00CC2559"/>
    <w:rsid w:val="00CC27F5"/>
    <w:rsid w:val="00CC2D18"/>
    <w:rsid w:val="00CC2EEB"/>
    <w:rsid w:val="00CC2EFE"/>
    <w:rsid w:val="00CC33D7"/>
    <w:rsid w:val="00CC35DE"/>
    <w:rsid w:val="00CC3AA9"/>
    <w:rsid w:val="00CC3E8C"/>
    <w:rsid w:val="00CC3EFF"/>
    <w:rsid w:val="00CC3F37"/>
    <w:rsid w:val="00CC3FE4"/>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8B"/>
    <w:rsid w:val="00CC7356"/>
    <w:rsid w:val="00CC739C"/>
    <w:rsid w:val="00CC74D5"/>
    <w:rsid w:val="00CC79E2"/>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FF0"/>
    <w:rsid w:val="00CD20F7"/>
    <w:rsid w:val="00CD223B"/>
    <w:rsid w:val="00CD23A4"/>
    <w:rsid w:val="00CD24F4"/>
    <w:rsid w:val="00CD2585"/>
    <w:rsid w:val="00CD25A6"/>
    <w:rsid w:val="00CD273C"/>
    <w:rsid w:val="00CD2809"/>
    <w:rsid w:val="00CD283A"/>
    <w:rsid w:val="00CD29A6"/>
    <w:rsid w:val="00CD2C0A"/>
    <w:rsid w:val="00CD2D11"/>
    <w:rsid w:val="00CD2DAE"/>
    <w:rsid w:val="00CD2DCE"/>
    <w:rsid w:val="00CD309B"/>
    <w:rsid w:val="00CD3122"/>
    <w:rsid w:val="00CD317A"/>
    <w:rsid w:val="00CD325D"/>
    <w:rsid w:val="00CD3391"/>
    <w:rsid w:val="00CD3514"/>
    <w:rsid w:val="00CD37B0"/>
    <w:rsid w:val="00CD38D9"/>
    <w:rsid w:val="00CD3D0C"/>
    <w:rsid w:val="00CD3E10"/>
    <w:rsid w:val="00CD3F09"/>
    <w:rsid w:val="00CD3FAF"/>
    <w:rsid w:val="00CD3FF5"/>
    <w:rsid w:val="00CD413C"/>
    <w:rsid w:val="00CD445D"/>
    <w:rsid w:val="00CD447F"/>
    <w:rsid w:val="00CD492B"/>
    <w:rsid w:val="00CD49D6"/>
    <w:rsid w:val="00CD4AE2"/>
    <w:rsid w:val="00CD4B71"/>
    <w:rsid w:val="00CD4C88"/>
    <w:rsid w:val="00CD4D99"/>
    <w:rsid w:val="00CD4E37"/>
    <w:rsid w:val="00CD4E95"/>
    <w:rsid w:val="00CD4EC5"/>
    <w:rsid w:val="00CD4F04"/>
    <w:rsid w:val="00CD4F72"/>
    <w:rsid w:val="00CD53BC"/>
    <w:rsid w:val="00CD5673"/>
    <w:rsid w:val="00CD574B"/>
    <w:rsid w:val="00CD5A79"/>
    <w:rsid w:val="00CD5C02"/>
    <w:rsid w:val="00CD5DC7"/>
    <w:rsid w:val="00CD5E23"/>
    <w:rsid w:val="00CD5EF0"/>
    <w:rsid w:val="00CD5EFF"/>
    <w:rsid w:val="00CD5F39"/>
    <w:rsid w:val="00CD5FD3"/>
    <w:rsid w:val="00CD60D9"/>
    <w:rsid w:val="00CD61E3"/>
    <w:rsid w:val="00CD61FD"/>
    <w:rsid w:val="00CD6469"/>
    <w:rsid w:val="00CD6578"/>
    <w:rsid w:val="00CD6776"/>
    <w:rsid w:val="00CD6799"/>
    <w:rsid w:val="00CD679E"/>
    <w:rsid w:val="00CD6814"/>
    <w:rsid w:val="00CD6E0B"/>
    <w:rsid w:val="00CD7056"/>
    <w:rsid w:val="00CD714E"/>
    <w:rsid w:val="00CD717D"/>
    <w:rsid w:val="00CD787F"/>
    <w:rsid w:val="00CD7B17"/>
    <w:rsid w:val="00CD7B67"/>
    <w:rsid w:val="00CD7BA9"/>
    <w:rsid w:val="00CD7CBE"/>
    <w:rsid w:val="00CD7E58"/>
    <w:rsid w:val="00CE01AE"/>
    <w:rsid w:val="00CE025E"/>
    <w:rsid w:val="00CE030D"/>
    <w:rsid w:val="00CE035F"/>
    <w:rsid w:val="00CE03B6"/>
    <w:rsid w:val="00CE05F2"/>
    <w:rsid w:val="00CE09FC"/>
    <w:rsid w:val="00CE0A8D"/>
    <w:rsid w:val="00CE0AD8"/>
    <w:rsid w:val="00CE0C33"/>
    <w:rsid w:val="00CE0CBF"/>
    <w:rsid w:val="00CE0FC2"/>
    <w:rsid w:val="00CE112E"/>
    <w:rsid w:val="00CE1162"/>
    <w:rsid w:val="00CE1225"/>
    <w:rsid w:val="00CE1248"/>
    <w:rsid w:val="00CE1284"/>
    <w:rsid w:val="00CE132D"/>
    <w:rsid w:val="00CE152F"/>
    <w:rsid w:val="00CE15D9"/>
    <w:rsid w:val="00CE15E3"/>
    <w:rsid w:val="00CE161E"/>
    <w:rsid w:val="00CE1B87"/>
    <w:rsid w:val="00CE212D"/>
    <w:rsid w:val="00CE2241"/>
    <w:rsid w:val="00CE22B8"/>
    <w:rsid w:val="00CE242A"/>
    <w:rsid w:val="00CE253D"/>
    <w:rsid w:val="00CE2561"/>
    <w:rsid w:val="00CE282C"/>
    <w:rsid w:val="00CE2866"/>
    <w:rsid w:val="00CE2A22"/>
    <w:rsid w:val="00CE2A7D"/>
    <w:rsid w:val="00CE2C1E"/>
    <w:rsid w:val="00CE2C7A"/>
    <w:rsid w:val="00CE2FE1"/>
    <w:rsid w:val="00CE3257"/>
    <w:rsid w:val="00CE35B7"/>
    <w:rsid w:val="00CE37F6"/>
    <w:rsid w:val="00CE3F25"/>
    <w:rsid w:val="00CE3F8F"/>
    <w:rsid w:val="00CE40BC"/>
    <w:rsid w:val="00CE43E4"/>
    <w:rsid w:val="00CE44CD"/>
    <w:rsid w:val="00CE473F"/>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1F"/>
    <w:rsid w:val="00CE7A73"/>
    <w:rsid w:val="00CE7B4D"/>
    <w:rsid w:val="00CE7D51"/>
    <w:rsid w:val="00CE7F7E"/>
    <w:rsid w:val="00CF002B"/>
    <w:rsid w:val="00CF020F"/>
    <w:rsid w:val="00CF02AC"/>
    <w:rsid w:val="00CF057C"/>
    <w:rsid w:val="00CF06E6"/>
    <w:rsid w:val="00CF09AF"/>
    <w:rsid w:val="00CF09B2"/>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C92"/>
    <w:rsid w:val="00CF2DB0"/>
    <w:rsid w:val="00CF2DD0"/>
    <w:rsid w:val="00CF2E11"/>
    <w:rsid w:val="00CF2E29"/>
    <w:rsid w:val="00CF2FBF"/>
    <w:rsid w:val="00CF33BA"/>
    <w:rsid w:val="00CF344C"/>
    <w:rsid w:val="00CF347B"/>
    <w:rsid w:val="00CF3816"/>
    <w:rsid w:val="00CF3BBC"/>
    <w:rsid w:val="00CF3CD4"/>
    <w:rsid w:val="00CF3F01"/>
    <w:rsid w:val="00CF4167"/>
    <w:rsid w:val="00CF41A0"/>
    <w:rsid w:val="00CF4281"/>
    <w:rsid w:val="00CF43E8"/>
    <w:rsid w:val="00CF4528"/>
    <w:rsid w:val="00CF45D7"/>
    <w:rsid w:val="00CF46E1"/>
    <w:rsid w:val="00CF4727"/>
    <w:rsid w:val="00CF4A0B"/>
    <w:rsid w:val="00CF4A86"/>
    <w:rsid w:val="00CF50A9"/>
    <w:rsid w:val="00CF52C3"/>
    <w:rsid w:val="00CF53FF"/>
    <w:rsid w:val="00CF56B5"/>
    <w:rsid w:val="00CF56E4"/>
    <w:rsid w:val="00CF5A24"/>
    <w:rsid w:val="00CF5B17"/>
    <w:rsid w:val="00CF5D0B"/>
    <w:rsid w:val="00CF5D40"/>
    <w:rsid w:val="00CF5D85"/>
    <w:rsid w:val="00CF5EBE"/>
    <w:rsid w:val="00CF61A3"/>
    <w:rsid w:val="00CF6277"/>
    <w:rsid w:val="00CF62DA"/>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237"/>
    <w:rsid w:val="00D0142C"/>
    <w:rsid w:val="00D014B4"/>
    <w:rsid w:val="00D014F3"/>
    <w:rsid w:val="00D015CF"/>
    <w:rsid w:val="00D01671"/>
    <w:rsid w:val="00D017EE"/>
    <w:rsid w:val="00D0182B"/>
    <w:rsid w:val="00D0186E"/>
    <w:rsid w:val="00D01B38"/>
    <w:rsid w:val="00D01B68"/>
    <w:rsid w:val="00D01C45"/>
    <w:rsid w:val="00D01C73"/>
    <w:rsid w:val="00D01F49"/>
    <w:rsid w:val="00D02014"/>
    <w:rsid w:val="00D0227F"/>
    <w:rsid w:val="00D02369"/>
    <w:rsid w:val="00D025FB"/>
    <w:rsid w:val="00D02A2C"/>
    <w:rsid w:val="00D02C36"/>
    <w:rsid w:val="00D02CCC"/>
    <w:rsid w:val="00D02D5A"/>
    <w:rsid w:val="00D02E17"/>
    <w:rsid w:val="00D02F1A"/>
    <w:rsid w:val="00D0317B"/>
    <w:rsid w:val="00D0318A"/>
    <w:rsid w:val="00D0319D"/>
    <w:rsid w:val="00D03322"/>
    <w:rsid w:val="00D03390"/>
    <w:rsid w:val="00D034C4"/>
    <w:rsid w:val="00D03BB6"/>
    <w:rsid w:val="00D04394"/>
    <w:rsid w:val="00D0482E"/>
    <w:rsid w:val="00D04FC8"/>
    <w:rsid w:val="00D051E2"/>
    <w:rsid w:val="00D05393"/>
    <w:rsid w:val="00D054C9"/>
    <w:rsid w:val="00D05793"/>
    <w:rsid w:val="00D05FD4"/>
    <w:rsid w:val="00D05FF0"/>
    <w:rsid w:val="00D06088"/>
    <w:rsid w:val="00D060FD"/>
    <w:rsid w:val="00D064B0"/>
    <w:rsid w:val="00D0669F"/>
    <w:rsid w:val="00D0675C"/>
    <w:rsid w:val="00D06800"/>
    <w:rsid w:val="00D069BD"/>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0F48"/>
    <w:rsid w:val="00D10F6E"/>
    <w:rsid w:val="00D1114D"/>
    <w:rsid w:val="00D1137C"/>
    <w:rsid w:val="00D113F6"/>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ABB"/>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467"/>
    <w:rsid w:val="00D169B3"/>
    <w:rsid w:val="00D16BA8"/>
    <w:rsid w:val="00D16FBB"/>
    <w:rsid w:val="00D17072"/>
    <w:rsid w:val="00D1746F"/>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B2"/>
    <w:rsid w:val="00D23AE0"/>
    <w:rsid w:val="00D23B89"/>
    <w:rsid w:val="00D23CE2"/>
    <w:rsid w:val="00D23DDA"/>
    <w:rsid w:val="00D23E57"/>
    <w:rsid w:val="00D23EAA"/>
    <w:rsid w:val="00D24A77"/>
    <w:rsid w:val="00D25077"/>
    <w:rsid w:val="00D25160"/>
    <w:rsid w:val="00D254C3"/>
    <w:rsid w:val="00D25645"/>
    <w:rsid w:val="00D25970"/>
    <w:rsid w:val="00D25A3A"/>
    <w:rsid w:val="00D25B54"/>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51"/>
    <w:rsid w:val="00D32B6E"/>
    <w:rsid w:val="00D33313"/>
    <w:rsid w:val="00D33410"/>
    <w:rsid w:val="00D33688"/>
    <w:rsid w:val="00D33929"/>
    <w:rsid w:val="00D33AB3"/>
    <w:rsid w:val="00D33AFC"/>
    <w:rsid w:val="00D3410B"/>
    <w:rsid w:val="00D344C9"/>
    <w:rsid w:val="00D34C49"/>
    <w:rsid w:val="00D34C53"/>
    <w:rsid w:val="00D34DFF"/>
    <w:rsid w:val="00D35089"/>
    <w:rsid w:val="00D350C0"/>
    <w:rsid w:val="00D35102"/>
    <w:rsid w:val="00D35139"/>
    <w:rsid w:val="00D3514E"/>
    <w:rsid w:val="00D352C3"/>
    <w:rsid w:val="00D353FF"/>
    <w:rsid w:val="00D358F9"/>
    <w:rsid w:val="00D35C45"/>
    <w:rsid w:val="00D3609F"/>
    <w:rsid w:val="00D3610A"/>
    <w:rsid w:val="00D361C5"/>
    <w:rsid w:val="00D36405"/>
    <w:rsid w:val="00D3646C"/>
    <w:rsid w:val="00D3668C"/>
    <w:rsid w:val="00D369EA"/>
    <w:rsid w:val="00D36AF8"/>
    <w:rsid w:val="00D36BD8"/>
    <w:rsid w:val="00D36C8E"/>
    <w:rsid w:val="00D36CBE"/>
    <w:rsid w:val="00D37854"/>
    <w:rsid w:val="00D37994"/>
    <w:rsid w:val="00D37B95"/>
    <w:rsid w:val="00D37C2D"/>
    <w:rsid w:val="00D40409"/>
    <w:rsid w:val="00D404CE"/>
    <w:rsid w:val="00D4053F"/>
    <w:rsid w:val="00D40552"/>
    <w:rsid w:val="00D406D1"/>
    <w:rsid w:val="00D4086F"/>
    <w:rsid w:val="00D40901"/>
    <w:rsid w:val="00D4092A"/>
    <w:rsid w:val="00D40E25"/>
    <w:rsid w:val="00D40E73"/>
    <w:rsid w:val="00D40E78"/>
    <w:rsid w:val="00D41009"/>
    <w:rsid w:val="00D411AB"/>
    <w:rsid w:val="00D4132B"/>
    <w:rsid w:val="00D41492"/>
    <w:rsid w:val="00D41901"/>
    <w:rsid w:val="00D41AC9"/>
    <w:rsid w:val="00D41CD0"/>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4B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B6A"/>
    <w:rsid w:val="00D501E4"/>
    <w:rsid w:val="00D50424"/>
    <w:rsid w:val="00D5044A"/>
    <w:rsid w:val="00D506A6"/>
    <w:rsid w:val="00D50AF0"/>
    <w:rsid w:val="00D50B95"/>
    <w:rsid w:val="00D50F95"/>
    <w:rsid w:val="00D5102A"/>
    <w:rsid w:val="00D510C7"/>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A2C"/>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A15"/>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482"/>
    <w:rsid w:val="00D64518"/>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DAA"/>
    <w:rsid w:val="00D66DF5"/>
    <w:rsid w:val="00D6705F"/>
    <w:rsid w:val="00D67971"/>
    <w:rsid w:val="00D67B67"/>
    <w:rsid w:val="00D67DF6"/>
    <w:rsid w:val="00D67ECB"/>
    <w:rsid w:val="00D700AB"/>
    <w:rsid w:val="00D7010A"/>
    <w:rsid w:val="00D70197"/>
    <w:rsid w:val="00D703E9"/>
    <w:rsid w:val="00D7040B"/>
    <w:rsid w:val="00D70629"/>
    <w:rsid w:val="00D7076F"/>
    <w:rsid w:val="00D7090F"/>
    <w:rsid w:val="00D70C04"/>
    <w:rsid w:val="00D70E83"/>
    <w:rsid w:val="00D70F5E"/>
    <w:rsid w:val="00D70F87"/>
    <w:rsid w:val="00D7123A"/>
    <w:rsid w:val="00D71554"/>
    <w:rsid w:val="00D7170B"/>
    <w:rsid w:val="00D719F9"/>
    <w:rsid w:val="00D71A7F"/>
    <w:rsid w:val="00D71BC6"/>
    <w:rsid w:val="00D722B3"/>
    <w:rsid w:val="00D723E8"/>
    <w:rsid w:val="00D7269D"/>
    <w:rsid w:val="00D72B6D"/>
    <w:rsid w:val="00D72C73"/>
    <w:rsid w:val="00D72E80"/>
    <w:rsid w:val="00D73019"/>
    <w:rsid w:val="00D73347"/>
    <w:rsid w:val="00D73682"/>
    <w:rsid w:val="00D73A3C"/>
    <w:rsid w:val="00D73A6B"/>
    <w:rsid w:val="00D73B31"/>
    <w:rsid w:val="00D73B8A"/>
    <w:rsid w:val="00D73C60"/>
    <w:rsid w:val="00D73DAD"/>
    <w:rsid w:val="00D73E0D"/>
    <w:rsid w:val="00D7440E"/>
    <w:rsid w:val="00D74461"/>
    <w:rsid w:val="00D7464B"/>
    <w:rsid w:val="00D7480B"/>
    <w:rsid w:val="00D748B6"/>
    <w:rsid w:val="00D74AF7"/>
    <w:rsid w:val="00D74B46"/>
    <w:rsid w:val="00D74EA0"/>
    <w:rsid w:val="00D74F5B"/>
    <w:rsid w:val="00D7505F"/>
    <w:rsid w:val="00D7568F"/>
    <w:rsid w:val="00D75843"/>
    <w:rsid w:val="00D758A0"/>
    <w:rsid w:val="00D758A1"/>
    <w:rsid w:val="00D7591A"/>
    <w:rsid w:val="00D75CD8"/>
    <w:rsid w:val="00D75CEC"/>
    <w:rsid w:val="00D75D87"/>
    <w:rsid w:val="00D75DE8"/>
    <w:rsid w:val="00D75E85"/>
    <w:rsid w:val="00D76025"/>
    <w:rsid w:val="00D761CB"/>
    <w:rsid w:val="00D763AC"/>
    <w:rsid w:val="00D767EE"/>
    <w:rsid w:val="00D76878"/>
    <w:rsid w:val="00D76933"/>
    <w:rsid w:val="00D76A4B"/>
    <w:rsid w:val="00D76AF1"/>
    <w:rsid w:val="00D76BF0"/>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6C9"/>
    <w:rsid w:val="00D80A2E"/>
    <w:rsid w:val="00D80AB8"/>
    <w:rsid w:val="00D80C93"/>
    <w:rsid w:val="00D80CCB"/>
    <w:rsid w:val="00D80D82"/>
    <w:rsid w:val="00D80E9B"/>
    <w:rsid w:val="00D80F48"/>
    <w:rsid w:val="00D812E6"/>
    <w:rsid w:val="00D81307"/>
    <w:rsid w:val="00D813E0"/>
    <w:rsid w:val="00D817FD"/>
    <w:rsid w:val="00D81AE3"/>
    <w:rsid w:val="00D81B3E"/>
    <w:rsid w:val="00D81E49"/>
    <w:rsid w:val="00D81E9C"/>
    <w:rsid w:val="00D81F99"/>
    <w:rsid w:val="00D820F3"/>
    <w:rsid w:val="00D829AC"/>
    <w:rsid w:val="00D82B07"/>
    <w:rsid w:val="00D82C31"/>
    <w:rsid w:val="00D82DA2"/>
    <w:rsid w:val="00D82E00"/>
    <w:rsid w:val="00D83048"/>
    <w:rsid w:val="00D83401"/>
    <w:rsid w:val="00D835F4"/>
    <w:rsid w:val="00D838AE"/>
    <w:rsid w:val="00D83E4D"/>
    <w:rsid w:val="00D84098"/>
    <w:rsid w:val="00D84268"/>
    <w:rsid w:val="00D84352"/>
    <w:rsid w:val="00D84438"/>
    <w:rsid w:val="00D8446B"/>
    <w:rsid w:val="00D846C5"/>
    <w:rsid w:val="00D84A26"/>
    <w:rsid w:val="00D84BC9"/>
    <w:rsid w:val="00D84EDC"/>
    <w:rsid w:val="00D84EF3"/>
    <w:rsid w:val="00D8519C"/>
    <w:rsid w:val="00D85292"/>
    <w:rsid w:val="00D85758"/>
    <w:rsid w:val="00D85C25"/>
    <w:rsid w:val="00D85E10"/>
    <w:rsid w:val="00D85E69"/>
    <w:rsid w:val="00D85FE3"/>
    <w:rsid w:val="00D863DA"/>
    <w:rsid w:val="00D86635"/>
    <w:rsid w:val="00D8669F"/>
    <w:rsid w:val="00D86B37"/>
    <w:rsid w:val="00D86B57"/>
    <w:rsid w:val="00D86C05"/>
    <w:rsid w:val="00D86C73"/>
    <w:rsid w:val="00D86CBB"/>
    <w:rsid w:val="00D86ED1"/>
    <w:rsid w:val="00D870A2"/>
    <w:rsid w:val="00D87154"/>
    <w:rsid w:val="00D87304"/>
    <w:rsid w:val="00D87643"/>
    <w:rsid w:val="00D8778A"/>
    <w:rsid w:val="00D879C8"/>
    <w:rsid w:val="00D87DA3"/>
    <w:rsid w:val="00D9012A"/>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A7"/>
    <w:rsid w:val="00D92DB9"/>
    <w:rsid w:val="00D92FD3"/>
    <w:rsid w:val="00D93112"/>
    <w:rsid w:val="00D931CD"/>
    <w:rsid w:val="00D931F2"/>
    <w:rsid w:val="00D9355A"/>
    <w:rsid w:val="00D948A0"/>
    <w:rsid w:val="00D94B9F"/>
    <w:rsid w:val="00D94BB0"/>
    <w:rsid w:val="00D94BEF"/>
    <w:rsid w:val="00D94D5D"/>
    <w:rsid w:val="00D94FF3"/>
    <w:rsid w:val="00D95032"/>
    <w:rsid w:val="00D950FD"/>
    <w:rsid w:val="00D957C0"/>
    <w:rsid w:val="00D95936"/>
    <w:rsid w:val="00D95BF0"/>
    <w:rsid w:val="00D95BFF"/>
    <w:rsid w:val="00D95CE8"/>
    <w:rsid w:val="00D96193"/>
    <w:rsid w:val="00D966BA"/>
    <w:rsid w:val="00D9680A"/>
    <w:rsid w:val="00D96821"/>
    <w:rsid w:val="00D96A4F"/>
    <w:rsid w:val="00D96D84"/>
    <w:rsid w:val="00D96DD2"/>
    <w:rsid w:val="00D96F72"/>
    <w:rsid w:val="00D97552"/>
    <w:rsid w:val="00D9792C"/>
    <w:rsid w:val="00D97BBB"/>
    <w:rsid w:val="00D97DC1"/>
    <w:rsid w:val="00D97E86"/>
    <w:rsid w:val="00DA0085"/>
    <w:rsid w:val="00DA06EF"/>
    <w:rsid w:val="00DA072D"/>
    <w:rsid w:val="00DA0839"/>
    <w:rsid w:val="00DA0968"/>
    <w:rsid w:val="00DA0C77"/>
    <w:rsid w:val="00DA0FC0"/>
    <w:rsid w:val="00DA10CE"/>
    <w:rsid w:val="00DA12DD"/>
    <w:rsid w:val="00DA17C7"/>
    <w:rsid w:val="00DA1C4C"/>
    <w:rsid w:val="00DA1D80"/>
    <w:rsid w:val="00DA1D9D"/>
    <w:rsid w:val="00DA1F1B"/>
    <w:rsid w:val="00DA2046"/>
    <w:rsid w:val="00DA225C"/>
    <w:rsid w:val="00DA22E5"/>
    <w:rsid w:val="00DA22F3"/>
    <w:rsid w:val="00DA23D2"/>
    <w:rsid w:val="00DA247E"/>
    <w:rsid w:val="00DA2774"/>
    <w:rsid w:val="00DA29C4"/>
    <w:rsid w:val="00DA2CD7"/>
    <w:rsid w:val="00DA2D90"/>
    <w:rsid w:val="00DA2E1E"/>
    <w:rsid w:val="00DA2E9D"/>
    <w:rsid w:val="00DA3041"/>
    <w:rsid w:val="00DA30D8"/>
    <w:rsid w:val="00DA3379"/>
    <w:rsid w:val="00DA35B4"/>
    <w:rsid w:val="00DA3B43"/>
    <w:rsid w:val="00DA3BE7"/>
    <w:rsid w:val="00DA3F00"/>
    <w:rsid w:val="00DA3FF5"/>
    <w:rsid w:val="00DA40A2"/>
    <w:rsid w:val="00DA40C4"/>
    <w:rsid w:val="00DA4138"/>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061"/>
    <w:rsid w:val="00DA6173"/>
    <w:rsid w:val="00DA6276"/>
    <w:rsid w:val="00DA6568"/>
    <w:rsid w:val="00DA6DF7"/>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5B2"/>
    <w:rsid w:val="00DB17DA"/>
    <w:rsid w:val="00DB1A50"/>
    <w:rsid w:val="00DB1D38"/>
    <w:rsid w:val="00DB1F98"/>
    <w:rsid w:val="00DB22F7"/>
    <w:rsid w:val="00DB232C"/>
    <w:rsid w:val="00DB24CB"/>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3FBA"/>
    <w:rsid w:val="00DB40AD"/>
    <w:rsid w:val="00DB4164"/>
    <w:rsid w:val="00DB42C3"/>
    <w:rsid w:val="00DB42C9"/>
    <w:rsid w:val="00DB431E"/>
    <w:rsid w:val="00DB4322"/>
    <w:rsid w:val="00DB4448"/>
    <w:rsid w:val="00DB4560"/>
    <w:rsid w:val="00DB477C"/>
    <w:rsid w:val="00DB4BC7"/>
    <w:rsid w:val="00DB4D30"/>
    <w:rsid w:val="00DB4ED0"/>
    <w:rsid w:val="00DB4F9D"/>
    <w:rsid w:val="00DB51D0"/>
    <w:rsid w:val="00DB5545"/>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29EA"/>
    <w:rsid w:val="00DC37C8"/>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B0"/>
    <w:rsid w:val="00DC7EE1"/>
    <w:rsid w:val="00DD0060"/>
    <w:rsid w:val="00DD02C4"/>
    <w:rsid w:val="00DD03F2"/>
    <w:rsid w:val="00DD07F9"/>
    <w:rsid w:val="00DD0913"/>
    <w:rsid w:val="00DD0926"/>
    <w:rsid w:val="00DD0BE8"/>
    <w:rsid w:val="00DD0C93"/>
    <w:rsid w:val="00DD0CCC"/>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DCD"/>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F5"/>
    <w:rsid w:val="00DD3B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88E"/>
    <w:rsid w:val="00DE0F16"/>
    <w:rsid w:val="00DE0FA1"/>
    <w:rsid w:val="00DE10E0"/>
    <w:rsid w:val="00DE153F"/>
    <w:rsid w:val="00DE15D3"/>
    <w:rsid w:val="00DE17EF"/>
    <w:rsid w:val="00DE18E5"/>
    <w:rsid w:val="00DE1B7B"/>
    <w:rsid w:val="00DE1D50"/>
    <w:rsid w:val="00DE2065"/>
    <w:rsid w:val="00DE21CF"/>
    <w:rsid w:val="00DE2646"/>
    <w:rsid w:val="00DE279F"/>
    <w:rsid w:val="00DE27F7"/>
    <w:rsid w:val="00DE2962"/>
    <w:rsid w:val="00DE29D3"/>
    <w:rsid w:val="00DE2B58"/>
    <w:rsid w:val="00DE2D49"/>
    <w:rsid w:val="00DE2D4B"/>
    <w:rsid w:val="00DE2DCC"/>
    <w:rsid w:val="00DE2EA6"/>
    <w:rsid w:val="00DE3083"/>
    <w:rsid w:val="00DE347B"/>
    <w:rsid w:val="00DE34C4"/>
    <w:rsid w:val="00DE363A"/>
    <w:rsid w:val="00DE36B5"/>
    <w:rsid w:val="00DE3840"/>
    <w:rsid w:val="00DE3C85"/>
    <w:rsid w:val="00DE3D19"/>
    <w:rsid w:val="00DE3E0E"/>
    <w:rsid w:val="00DE3E7C"/>
    <w:rsid w:val="00DE3FBF"/>
    <w:rsid w:val="00DE4003"/>
    <w:rsid w:val="00DE4122"/>
    <w:rsid w:val="00DE43E5"/>
    <w:rsid w:val="00DE464E"/>
    <w:rsid w:val="00DE4664"/>
    <w:rsid w:val="00DE47BA"/>
    <w:rsid w:val="00DE47CE"/>
    <w:rsid w:val="00DE480D"/>
    <w:rsid w:val="00DE4A9D"/>
    <w:rsid w:val="00DE4AC7"/>
    <w:rsid w:val="00DE4B0C"/>
    <w:rsid w:val="00DE4BBF"/>
    <w:rsid w:val="00DE4D74"/>
    <w:rsid w:val="00DE516B"/>
    <w:rsid w:val="00DE52DA"/>
    <w:rsid w:val="00DE54B6"/>
    <w:rsid w:val="00DE588B"/>
    <w:rsid w:val="00DE5B74"/>
    <w:rsid w:val="00DE5CCC"/>
    <w:rsid w:val="00DE5E0E"/>
    <w:rsid w:val="00DE6079"/>
    <w:rsid w:val="00DE61AA"/>
    <w:rsid w:val="00DE62AA"/>
    <w:rsid w:val="00DE672B"/>
    <w:rsid w:val="00DE6884"/>
    <w:rsid w:val="00DE6ABC"/>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148"/>
    <w:rsid w:val="00DF2407"/>
    <w:rsid w:val="00DF25B0"/>
    <w:rsid w:val="00DF2DDB"/>
    <w:rsid w:val="00DF2E6D"/>
    <w:rsid w:val="00DF3195"/>
    <w:rsid w:val="00DF32AF"/>
    <w:rsid w:val="00DF3307"/>
    <w:rsid w:val="00DF336D"/>
    <w:rsid w:val="00DF3406"/>
    <w:rsid w:val="00DF3440"/>
    <w:rsid w:val="00DF388B"/>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5C5A"/>
    <w:rsid w:val="00DF5CF2"/>
    <w:rsid w:val="00DF5F43"/>
    <w:rsid w:val="00DF6014"/>
    <w:rsid w:val="00DF623A"/>
    <w:rsid w:val="00DF65B5"/>
    <w:rsid w:val="00DF6824"/>
    <w:rsid w:val="00DF69B7"/>
    <w:rsid w:val="00DF6B3C"/>
    <w:rsid w:val="00DF6B85"/>
    <w:rsid w:val="00DF6BEC"/>
    <w:rsid w:val="00DF71F7"/>
    <w:rsid w:val="00DF7226"/>
    <w:rsid w:val="00DF7436"/>
    <w:rsid w:val="00DF7595"/>
    <w:rsid w:val="00DF7863"/>
    <w:rsid w:val="00DF7BD5"/>
    <w:rsid w:val="00DF7D00"/>
    <w:rsid w:val="00DF7E75"/>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BF"/>
    <w:rsid w:val="00E01509"/>
    <w:rsid w:val="00E01572"/>
    <w:rsid w:val="00E019EA"/>
    <w:rsid w:val="00E01A53"/>
    <w:rsid w:val="00E01A90"/>
    <w:rsid w:val="00E01B57"/>
    <w:rsid w:val="00E01FCB"/>
    <w:rsid w:val="00E021A3"/>
    <w:rsid w:val="00E02263"/>
    <w:rsid w:val="00E023A2"/>
    <w:rsid w:val="00E027CF"/>
    <w:rsid w:val="00E027E6"/>
    <w:rsid w:val="00E0287E"/>
    <w:rsid w:val="00E028E6"/>
    <w:rsid w:val="00E02C20"/>
    <w:rsid w:val="00E02DF8"/>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DD"/>
    <w:rsid w:val="00E05506"/>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0A"/>
    <w:rsid w:val="00E102BD"/>
    <w:rsid w:val="00E102F2"/>
    <w:rsid w:val="00E1039D"/>
    <w:rsid w:val="00E103F8"/>
    <w:rsid w:val="00E104DE"/>
    <w:rsid w:val="00E1074E"/>
    <w:rsid w:val="00E10D4A"/>
    <w:rsid w:val="00E10E45"/>
    <w:rsid w:val="00E10F62"/>
    <w:rsid w:val="00E10F9E"/>
    <w:rsid w:val="00E11089"/>
    <w:rsid w:val="00E1125B"/>
    <w:rsid w:val="00E1150B"/>
    <w:rsid w:val="00E117A0"/>
    <w:rsid w:val="00E118A5"/>
    <w:rsid w:val="00E11C75"/>
    <w:rsid w:val="00E11D37"/>
    <w:rsid w:val="00E11EB5"/>
    <w:rsid w:val="00E11EB8"/>
    <w:rsid w:val="00E11FA5"/>
    <w:rsid w:val="00E12033"/>
    <w:rsid w:val="00E12280"/>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8F"/>
    <w:rsid w:val="00E154A1"/>
    <w:rsid w:val="00E15D19"/>
    <w:rsid w:val="00E15D98"/>
    <w:rsid w:val="00E15E44"/>
    <w:rsid w:val="00E15EA9"/>
    <w:rsid w:val="00E16255"/>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46"/>
    <w:rsid w:val="00E21431"/>
    <w:rsid w:val="00E21479"/>
    <w:rsid w:val="00E214FB"/>
    <w:rsid w:val="00E21569"/>
    <w:rsid w:val="00E216A5"/>
    <w:rsid w:val="00E21733"/>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323"/>
    <w:rsid w:val="00E2690E"/>
    <w:rsid w:val="00E26A6F"/>
    <w:rsid w:val="00E26F48"/>
    <w:rsid w:val="00E2701D"/>
    <w:rsid w:val="00E2721C"/>
    <w:rsid w:val="00E2726A"/>
    <w:rsid w:val="00E272FE"/>
    <w:rsid w:val="00E27830"/>
    <w:rsid w:val="00E278B8"/>
    <w:rsid w:val="00E27CB8"/>
    <w:rsid w:val="00E301E2"/>
    <w:rsid w:val="00E3020D"/>
    <w:rsid w:val="00E30309"/>
    <w:rsid w:val="00E30517"/>
    <w:rsid w:val="00E3070A"/>
    <w:rsid w:val="00E30A72"/>
    <w:rsid w:val="00E30B5C"/>
    <w:rsid w:val="00E30BB2"/>
    <w:rsid w:val="00E30BDE"/>
    <w:rsid w:val="00E30C5F"/>
    <w:rsid w:val="00E30F7F"/>
    <w:rsid w:val="00E31371"/>
    <w:rsid w:val="00E31506"/>
    <w:rsid w:val="00E3167A"/>
    <w:rsid w:val="00E317EC"/>
    <w:rsid w:val="00E31C6C"/>
    <w:rsid w:val="00E31DCF"/>
    <w:rsid w:val="00E31E19"/>
    <w:rsid w:val="00E3231C"/>
    <w:rsid w:val="00E32556"/>
    <w:rsid w:val="00E32705"/>
    <w:rsid w:val="00E3277B"/>
    <w:rsid w:val="00E327EE"/>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93B"/>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37F2C"/>
    <w:rsid w:val="00E40362"/>
    <w:rsid w:val="00E40CEB"/>
    <w:rsid w:val="00E40DAE"/>
    <w:rsid w:val="00E40ED9"/>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5F3"/>
    <w:rsid w:val="00E45785"/>
    <w:rsid w:val="00E45902"/>
    <w:rsid w:val="00E45A8F"/>
    <w:rsid w:val="00E45A9D"/>
    <w:rsid w:val="00E45BF8"/>
    <w:rsid w:val="00E45D11"/>
    <w:rsid w:val="00E45F11"/>
    <w:rsid w:val="00E460A1"/>
    <w:rsid w:val="00E46149"/>
    <w:rsid w:val="00E46809"/>
    <w:rsid w:val="00E46814"/>
    <w:rsid w:val="00E46833"/>
    <w:rsid w:val="00E4683C"/>
    <w:rsid w:val="00E4697D"/>
    <w:rsid w:val="00E46CC9"/>
    <w:rsid w:val="00E46E01"/>
    <w:rsid w:val="00E47027"/>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A81"/>
    <w:rsid w:val="00E52CCE"/>
    <w:rsid w:val="00E52F76"/>
    <w:rsid w:val="00E5315C"/>
    <w:rsid w:val="00E53184"/>
    <w:rsid w:val="00E53274"/>
    <w:rsid w:val="00E5342E"/>
    <w:rsid w:val="00E536FC"/>
    <w:rsid w:val="00E538E0"/>
    <w:rsid w:val="00E53C64"/>
    <w:rsid w:val="00E53D19"/>
    <w:rsid w:val="00E540E9"/>
    <w:rsid w:val="00E549F7"/>
    <w:rsid w:val="00E54A79"/>
    <w:rsid w:val="00E54D33"/>
    <w:rsid w:val="00E55174"/>
    <w:rsid w:val="00E554F9"/>
    <w:rsid w:val="00E5551E"/>
    <w:rsid w:val="00E55BEA"/>
    <w:rsid w:val="00E55E21"/>
    <w:rsid w:val="00E560FC"/>
    <w:rsid w:val="00E562E3"/>
    <w:rsid w:val="00E565B0"/>
    <w:rsid w:val="00E56CFB"/>
    <w:rsid w:val="00E56E8E"/>
    <w:rsid w:val="00E56EA1"/>
    <w:rsid w:val="00E570CE"/>
    <w:rsid w:val="00E5711F"/>
    <w:rsid w:val="00E57482"/>
    <w:rsid w:val="00E57594"/>
    <w:rsid w:val="00E5762B"/>
    <w:rsid w:val="00E5765B"/>
    <w:rsid w:val="00E57895"/>
    <w:rsid w:val="00E578A1"/>
    <w:rsid w:val="00E57A31"/>
    <w:rsid w:val="00E57A78"/>
    <w:rsid w:val="00E57C9E"/>
    <w:rsid w:val="00E57CAA"/>
    <w:rsid w:val="00E57D5A"/>
    <w:rsid w:val="00E6000E"/>
    <w:rsid w:val="00E602C9"/>
    <w:rsid w:val="00E608B7"/>
    <w:rsid w:val="00E60C81"/>
    <w:rsid w:val="00E60D01"/>
    <w:rsid w:val="00E60F80"/>
    <w:rsid w:val="00E61004"/>
    <w:rsid w:val="00E61068"/>
    <w:rsid w:val="00E610CB"/>
    <w:rsid w:val="00E61163"/>
    <w:rsid w:val="00E61223"/>
    <w:rsid w:val="00E619AD"/>
    <w:rsid w:val="00E61DAC"/>
    <w:rsid w:val="00E6239A"/>
    <w:rsid w:val="00E624DA"/>
    <w:rsid w:val="00E62856"/>
    <w:rsid w:val="00E629F9"/>
    <w:rsid w:val="00E62AF2"/>
    <w:rsid w:val="00E62D18"/>
    <w:rsid w:val="00E62FE2"/>
    <w:rsid w:val="00E630F7"/>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1E6"/>
    <w:rsid w:val="00E67309"/>
    <w:rsid w:val="00E67867"/>
    <w:rsid w:val="00E67BF9"/>
    <w:rsid w:val="00E70342"/>
    <w:rsid w:val="00E704A7"/>
    <w:rsid w:val="00E705D8"/>
    <w:rsid w:val="00E705E5"/>
    <w:rsid w:val="00E70882"/>
    <w:rsid w:val="00E7090A"/>
    <w:rsid w:val="00E709FA"/>
    <w:rsid w:val="00E70B0C"/>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5FA"/>
    <w:rsid w:val="00E73BD4"/>
    <w:rsid w:val="00E73E01"/>
    <w:rsid w:val="00E741C0"/>
    <w:rsid w:val="00E74428"/>
    <w:rsid w:val="00E744E0"/>
    <w:rsid w:val="00E7476B"/>
    <w:rsid w:val="00E7478C"/>
    <w:rsid w:val="00E749C0"/>
    <w:rsid w:val="00E74A0E"/>
    <w:rsid w:val="00E74B5A"/>
    <w:rsid w:val="00E74C05"/>
    <w:rsid w:val="00E74DDD"/>
    <w:rsid w:val="00E74DFA"/>
    <w:rsid w:val="00E7524F"/>
    <w:rsid w:val="00E7528A"/>
    <w:rsid w:val="00E75506"/>
    <w:rsid w:val="00E7556D"/>
    <w:rsid w:val="00E756FB"/>
    <w:rsid w:val="00E7571F"/>
    <w:rsid w:val="00E75727"/>
    <w:rsid w:val="00E757A0"/>
    <w:rsid w:val="00E7593F"/>
    <w:rsid w:val="00E75C59"/>
    <w:rsid w:val="00E75F9B"/>
    <w:rsid w:val="00E76141"/>
    <w:rsid w:val="00E76270"/>
    <w:rsid w:val="00E76316"/>
    <w:rsid w:val="00E7640A"/>
    <w:rsid w:val="00E76A19"/>
    <w:rsid w:val="00E76A48"/>
    <w:rsid w:val="00E76B5A"/>
    <w:rsid w:val="00E76C80"/>
    <w:rsid w:val="00E76ED7"/>
    <w:rsid w:val="00E77040"/>
    <w:rsid w:val="00E77143"/>
    <w:rsid w:val="00E77217"/>
    <w:rsid w:val="00E773D4"/>
    <w:rsid w:val="00E7797B"/>
    <w:rsid w:val="00E779EF"/>
    <w:rsid w:val="00E77AC5"/>
    <w:rsid w:val="00E77C66"/>
    <w:rsid w:val="00E77E43"/>
    <w:rsid w:val="00E77EB8"/>
    <w:rsid w:val="00E77FBA"/>
    <w:rsid w:val="00E8016D"/>
    <w:rsid w:val="00E804BC"/>
    <w:rsid w:val="00E804DC"/>
    <w:rsid w:val="00E80566"/>
    <w:rsid w:val="00E80B75"/>
    <w:rsid w:val="00E810D1"/>
    <w:rsid w:val="00E810EC"/>
    <w:rsid w:val="00E8117B"/>
    <w:rsid w:val="00E81490"/>
    <w:rsid w:val="00E81609"/>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0E3"/>
    <w:rsid w:val="00E84ACD"/>
    <w:rsid w:val="00E84E7D"/>
    <w:rsid w:val="00E85098"/>
    <w:rsid w:val="00E850F7"/>
    <w:rsid w:val="00E8512E"/>
    <w:rsid w:val="00E85483"/>
    <w:rsid w:val="00E855CB"/>
    <w:rsid w:val="00E856AC"/>
    <w:rsid w:val="00E856D6"/>
    <w:rsid w:val="00E85843"/>
    <w:rsid w:val="00E858AB"/>
    <w:rsid w:val="00E859CA"/>
    <w:rsid w:val="00E859F7"/>
    <w:rsid w:val="00E85AC8"/>
    <w:rsid w:val="00E85D20"/>
    <w:rsid w:val="00E85DA5"/>
    <w:rsid w:val="00E85EA7"/>
    <w:rsid w:val="00E86057"/>
    <w:rsid w:val="00E861E1"/>
    <w:rsid w:val="00E861F7"/>
    <w:rsid w:val="00E8663B"/>
    <w:rsid w:val="00E86647"/>
    <w:rsid w:val="00E869C0"/>
    <w:rsid w:val="00E86BA9"/>
    <w:rsid w:val="00E86F39"/>
    <w:rsid w:val="00E874C6"/>
    <w:rsid w:val="00E87565"/>
    <w:rsid w:val="00E879F0"/>
    <w:rsid w:val="00E87AE6"/>
    <w:rsid w:val="00E87DCE"/>
    <w:rsid w:val="00E87E18"/>
    <w:rsid w:val="00E87E8F"/>
    <w:rsid w:val="00E87FA2"/>
    <w:rsid w:val="00E90199"/>
    <w:rsid w:val="00E909FF"/>
    <w:rsid w:val="00E90E38"/>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C04"/>
    <w:rsid w:val="00E94CE0"/>
    <w:rsid w:val="00E952FE"/>
    <w:rsid w:val="00E953E2"/>
    <w:rsid w:val="00E95467"/>
    <w:rsid w:val="00E95472"/>
    <w:rsid w:val="00E954DF"/>
    <w:rsid w:val="00E95611"/>
    <w:rsid w:val="00E95754"/>
    <w:rsid w:val="00E9577F"/>
    <w:rsid w:val="00E959D0"/>
    <w:rsid w:val="00E95B52"/>
    <w:rsid w:val="00E95D01"/>
    <w:rsid w:val="00E960D4"/>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25"/>
    <w:rsid w:val="00E97D31"/>
    <w:rsid w:val="00EA00EC"/>
    <w:rsid w:val="00EA0281"/>
    <w:rsid w:val="00EA02F7"/>
    <w:rsid w:val="00EA055A"/>
    <w:rsid w:val="00EA0875"/>
    <w:rsid w:val="00EA0AA7"/>
    <w:rsid w:val="00EA0AE5"/>
    <w:rsid w:val="00EA0BD3"/>
    <w:rsid w:val="00EA0BFA"/>
    <w:rsid w:val="00EA0C5E"/>
    <w:rsid w:val="00EA0D56"/>
    <w:rsid w:val="00EA0E05"/>
    <w:rsid w:val="00EA0E10"/>
    <w:rsid w:val="00EA10F6"/>
    <w:rsid w:val="00EA1610"/>
    <w:rsid w:val="00EA1863"/>
    <w:rsid w:val="00EA196A"/>
    <w:rsid w:val="00EA1B4A"/>
    <w:rsid w:val="00EA1B90"/>
    <w:rsid w:val="00EA1C87"/>
    <w:rsid w:val="00EA1CE7"/>
    <w:rsid w:val="00EA1F58"/>
    <w:rsid w:val="00EA2271"/>
    <w:rsid w:val="00EA2364"/>
    <w:rsid w:val="00EA2730"/>
    <w:rsid w:val="00EA2E67"/>
    <w:rsid w:val="00EA30AD"/>
    <w:rsid w:val="00EA339A"/>
    <w:rsid w:val="00EA3400"/>
    <w:rsid w:val="00EA3574"/>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C9D"/>
    <w:rsid w:val="00EA5E14"/>
    <w:rsid w:val="00EA6506"/>
    <w:rsid w:val="00EA66B4"/>
    <w:rsid w:val="00EA6707"/>
    <w:rsid w:val="00EA6722"/>
    <w:rsid w:val="00EA69A6"/>
    <w:rsid w:val="00EA6A41"/>
    <w:rsid w:val="00EA6E32"/>
    <w:rsid w:val="00EA6F5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33B"/>
    <w:rsid w:val="00EC0438"/>
    <w:rsid w:val="00EC0679"/>
    <w:rsid w:val="00EC117E"/>
    <w:rsid w:val="00EC12D9"/>
    <w:rsid w:val="00EC141F"/>
    <w:rsid w:val="00EC150B"/>
    <w:rsid w:val="00EC1585"/>
    <w:rsid w:val="00EC16A5"/>
    <w:rsid w:val="00EC183D"/>
    <w:rsid w:val="00EC186D"/>
    <w:rsid w:val="00EC196A"/>
    <w:rsid w:val="00EC1CEA"/>
    <w:rsid w:val="00EC1D83"/>
    <w:rsid w:val="00EC1E17"/>
    <w:rsid w:val="00EC1F01"/>
    <w:rsid w:val="00EC23DC"/>
    <w:rsid w:val="00EC243C"/>
    <w:rsid w:val="00EC283D"/>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ADE"/>
    <w:rsid w:val="00EC5F1A"/>
    <w:rsid w:val="00EC6337"/>
    <w:rsid w:val="00EC65B6"/>
    <w:rsid w:val="00EC68BB"/>
    <w:rsid w:val="00EC6D68"/>
    <w:rsid w:val="00EC6E3C"/>
    <w:rsid w:val="00EC7183"/>
    <w:rsid w:val="00EC71AB"/>
    <w:rsid w:val="00EC743B"/>
    <w:rsid w:val="00EC76B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BD4"/>
    <w:rsid w:val="00ED1DE5"/>
    <w:rsid w:val="00ED202D"/>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3C9"/>
    <w:rsid w:val="00ED44D7"/>
    <w:rsid w:val="00ED4781"/>
    <w:rsid w:val="00ED4919"/>
    <w:rsid w:val="00ED4A60"/>
    <w:rsid w:val="00ED4E64"/>
    <w:rsid w:val="00ED4E6A"/>
    <w:rsid w:val="00ED4F87"/>
    <w:rsid w:val="00ED5122"/>
    <w:rsid w:val="00ED5152"/>
    <w:rsid w:val="00ED54F7"/>
    <w:rsid w:val="00ED5500"/>
    <w:rsid w:val="00ED567A"/>
    <w:rsid w:val="00ED58F2"/>
    <w:rsid w:val="00ED5928"/>
    <w:rsid w:val="00ED5ED2"/>
    <w:rsid w:val="00ED612D"/>
    <w:rsid w:val="00ED6498"/>
    <w:rsid w:val="00ED6A6C"/>
    <w:rsid w:val="00ED6DB2"/>
    <w:rsid w:val="00ED716C"/>
    <w:rsid w:val="00ED7195"/>
    <w:rsid w:val="00ED73E1"/>
    <w:rsid w:val="00ED7473"/>
    <w:rsid w:val="00ED769D"/>
    <w:rsid w:val="00ED76C7"/>
    <w:rsid w:val="00ED7865"/>
    <w:rsid w:val="00ED7ED0"/>
    <w:rsid w:val="00ED7EDC"/>
    <w:rsid w:val="00EE0077"/>
    <w:rsid w:val="00EE037B"/>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605"/>
    <w:rsid w:val="00EE2728"/>
    <w:rsid w:val="00EE2AAB"/>
    <w:rsid w:val="00EE2B4C"/>
    <w:rsid w:val="00EE2F35"/>
    <w:rsid w:val="00EE30E3"/>
    <w:rsid w:val="00EE3203"/>
    <w:rsid w:val="00EE3222"/>
    <w:rsid w:val="00EE32E2"/>
    <w:rsid w:val="00EE33A6"/>
    <w:rsid w:val="00EE35EE"/>
    <w:rsid w:val="00EE3996"/>
    <w:rsid w:val="00EE3ABF"/>
    <w:rsid w:val="00EE3B06"/>
    <w:rsid w:val="00EE3DCB"/>
    <w:rsid w:val="00EE3F60"/>
    <w:rsid w:val="00EE40E3"/>
    <w:rsid w:val="00EE433E"/>
    <w:rsid w:val="00EE4400"/>
    <w:rsid w:val="00EE4462"/>
    <w:rsid w:val="00EE4474"/>
    <w:rsid w:val="00EE4AB6"/>
    <w:rsid w:val="00EE5062"/>
    <w:rsid w:val="00EE5112"/>
    <w:rsid w:val="00EE51A2"/>
    <w:rsid w:val="00EE52EA"/>
    <w:rsid w:val="00EE5501"/>
    <w:rsid w:val="00EE588A"/>
    <w:rsid w:val="00EE5E6D"/>
    <w:rsid w:val="00EE5F15"/>
    <w:rsid w:val="00EE6031"/>
    <w:rsid w:val="00EE620F"/>
    <w:rsid w:val="00EE62B4"/>
    <w:rsid w:val="00EE62D1"/>
    <w:rsid w:val="00EE636D"/>
    <w:rsid w:val="00EE64A6"/>
    <w:rsid w:val="00EE64B7"/>
    <w:rsid w:val="00EE651C"/>
    <w:rsid w:val="00EE664A"/>
    <w:rsid w:val="00EE66B1"/>
    <w:rsid w:val="00EE6881"/>
    <w:rsid w:val="00EE719C"/>
    <w:rsid w:val="00EE7438"/>
    <w:rsid w:val="00EE7449"/>
    <w:rsid w:val="00EE78B0"/>
    <w:rsid w:val="00EE791D"/>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1CF"/>
    <w:rsid w:val="00EF3326"/>
    <w:rsid w:val="00EF3362"/>
    <w:rsid w:val="00EF34CD"/>
    <w:rsid w:val="00EF35D6"/>
    <w:rsid w:val="00EF36E8"/>
    <w:rsid w:val="00EF3A28"/>
    <w:rsid w:val="00EF3A3D"/>
    <w:rsid w:val="00EF3A4A"/>
    <w:rsid w:val="00EF3B37"/>
    <w:rsid w:val="00EF3BCA"/>
    <w:rsid w:val="00EF3D43"/>
    <w:rsid w:val="00EF3EF2"/>
    <w:rsid w:val="00EF408D"/>
    <w:rsid w:val="00EF40B0"/>
    <w:rsid w:val="00EF4358"/>
    <w:rsid w:val="00EF447D"/>
    <w:rsid w:val="00EF459C"/>
    <w:rsid w:val="00EF493B"/>
    <w:rsid w:val="00EF4F32"/>
    <w:rsid w:val="00EF4FF2"/>
    <w:rsid w:val="00EF5326"/>
    <w:rsid w:val="00EF544E"/>
    <w:rsid w:val="00EF54CB"/>
    <w:rsid w:val="00EF55D7"/>
    <w:rsid w:val="00EF5846"/>
    <w:rsid w:val="00EF5861"/>
    <w:rsid w:val="00EF58E2"/>
    <w:rsid w:val="00EF5CAA"/>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D08"/>
    <w:rsid w:val="00F02F1F"/>
    <w:rsid w:val="00F0301D"/>
    <w:rsid w:val="00F031C0"/>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D9E"/>
    <w:rsid w:val="00F05EED"/>
    <w:rsid w:val="00F060DE"/>
    <w:rsid w:val="00F06129"/>
    <w:rsid w:val="00F06778"/>
    <w:rsid w:val="00F06B2D"/>
    <w:rsid w:val="00F06D58"/>
    <w:rsid w:val="00F06F02"/>
    <w:rsid w:val="00F074BC"/>
    <w:rsid w:val="00F07771"/>
    <w:rsid w:val="00F078A9"/>
    <w:rsid w:val="00F07C5E"/>
    <w:rsid w:val="00F10437"/>
    <w:rsid w:val="00F10465"/>
    <w:rsid w:val="00F1049A"/>
    <w:rsid w:val="00F10864"/>
    <w:rsid w:val="00F108F5"/>
    <w:rsid w:val="00F10FB1"/>
    <w:rsid w:val="00F1123F"/>
    <w:rsid w:val="00F11451"/>
    <w:rsid w:val="00F11644"/>
    <w:rsid w:val="00F1165E"/>
    <w:rsid w:val="00F11A76"/>
    <w:rsid w:val="00F11A80"/>
    <w:rsid w:val="00F11C61"/>
    <w:rsid w:val="00F11CF5"/>
    <w:rsid w:val="00F11F40"/>
    <w:rsid w:val="00F1205E"/>
    <w:rsid w:val="00F123DC"/>
    <w:rsid w:val="00F124CB"/>
    <w:rsid w:val="00F12988"/>
    <w:rsid w:val="00F12B3D"/>
    <w:rsid w:val="00F12C7C"/>
    <w:rsid w:val="00F12D63"/>
    <w:rsid w:val="00F13BD0"/>
    <w:rsid w:val="00F13BF3"/>
    <w:rsid w:val="00F13D62"/>
    <w:rsid w:val="00F1403E"/>
    <w:rsid w:val="00F1415B"/>
    <w:rsid w:val="00F14179"/>
    <w:rsid w:val="00F141DA"/>
    <w:rsid w:val="00F142A0"/>
    <w:rsid w:val="00F145EC"/>
    <w:rsid w:val="00F1476B"/>
    <w:rsid w:val="00F149F8"/>
    <w:rsid w:val="00F14C54"/>
    <w:rsid w:val="00F14DFE"/>
    <w:rsid w:val="00F1505C"/>
    <w:rsid w:val="00F15686"/>
    <w:rsid w:val="00F15860"/>
    <w:rsid w:val="00F15A64"/>
    <w:rsid w:val="00F15D5E"/>
    <w:rsid w:val="00F15DC1"/>
    <w:rsid w:val="00F15E47"/>
    <w:rsid w:val="00F16606"/>
    <w:rsid w:val="00F16714"/>
    <w:rsid w:val="00F16859"/>
    <w:rsid w:val="00F168D5"/>
    <w:rsid w:val="00F16BB1"/>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C50"/>
    <w:rsid w:val="00F21DE7"/>
    <w:rsid w:val="00F21F1A"/>
    <w:rsid w:val="00F21F9E"/>
    <w:rsid w:val="00F221F9"/>
    <w:rsid w:val="00F222CE"/>
    <w:rsid w:val="00F22444"/>
    <w:rsid w:val="00F225C5"/>
    <w:rsid w:val="00F22787"/>
    <w:rsid w:val="00F227B6"/>
    <w:rsid w:val="00F22830"/>
    <w:rsid w:val="00F228A4"/>
    <w:rsid w:val="00F22954"/>
    <w:rsid w:val="00F22C96"/>
    <w:rsid w:val="00F23455"/>
    <w:rsid w:val="00F2357F"/>
    <w:rsid w:val="00F2378B"/>
    <w:rsid w:val="00F23BD0"/>
    <w:rsid w:val="00F23C2A"/>
    <w:rsid w:val="00F23DA8"/>
    <w:rsid w:val="00F23F46"/>
    <w:rsid w:val="00F23FCA"/>
    <w:rsid w:val="00F240A4"/>
    <w:rsid w:val="00F240B5"/>
    <w:rsid w:val="00F242A7"/>
    <w:rsid w:val="00F24451"/>
    <w:rsid w:val="00F244C0"/>
    <w:rsid w:val="00F2456B"/>
    <w:rsid w:val="00F2478E"/>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0FA1"/>
    <w:rsid w:val="00F311F0"/>
    <w:rsid w:val="00F31357"/>
    <w:rsid w:val="00F318E7"/>
    <w:rsid w:val="00F31AB2"/>
    <w:rsid w:val="00F31C5F"/>
    <w:rsid w:val="00F31F17"/>
    <w:rsid w:val="00F322E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3DE"/>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130"/>
    <w:rsid w:val="00F36484"/>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6F3"/>
    <w:rsid w:val="00F417CD"/>
    <w:rsid w:val="00F418E9"/>
    <w:rsid w:val="00F41997"/>
    <w:rsid w:val="00F41CF7"/>
    <w:rsid w:val="00F42758"/>
    <w:rsid w:val="00F42910"/>
    <w:rsid w:val="00F42BD5"/>
    <w:rsid w:val="00F42C2B"/>
    <w:rsid w:val="00F42F43"/>
    <w:rsid w:val="00F4319A"/>
    <w:rsid w:val="00F433A6"/>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A13"/>
    <w:rsid w:val="00F461A0"/>
    <w:rsid w:val="00F461B3"/>
    <w:rsid w:val="00F46478"/>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312"/>
    <w:rsid w:val="00F52598"/>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4E5"/>
    <w:rsid w:val="00F54516"/>
    <w:rsid w:val="00F545A6"/>
    <w:rsid w:val="00F546E7"/>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4CF"/>
    <w:rsid w:val="00F568E7"/>
    <w:rsid w:val="00F568FF"/>
    <w:rsid w:val="00F56918"/>
    <w:rsid w:val="00F56921"/>
    <w:rsid w:val="00F56932"/>
    <w:rsid w:val="00F56B25"/>
    <w:rsid w:val="00F56E1F"/>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C97"/>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D14"/>
    <w:rsid w:val="00F660B8"/>
    <w:rsid w:val="00F66192"/>
    <w:rsid w:val="00F6623D"/>
    <w:rsid w:val="00F66330"/>
    <w:rsid w:val="00F667E7"/>
    <w:rsid w:val="00F669E3"/>
    <w:rsid w:val="00F66A84"/>
    <w:rsid w:val="00F66ABC"/>
    <w:rsid w:val="00F66B0A"/>
    <w:rsid w:val="00F67408"/>
    <w:rsid w:val="00F6776B"/>
    <w:rsid w:val="00F67828"/>
    <w:rsid w:val="00F67A07"/>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4F3F"/>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F1"/>
    <w:rsid w:val="00F82F1A"/>
    <w:rsid w:val="00F83301"/>
    <w:rsid w:val="00F836E7"/>
    <w:rsid w:val="00F837A7"/>
    <w:rsid w:val="00F837DD"/>
    <w:rsid w:val="00F83AC2"/>
    <w:rsid w:val="00F83F53"/>
    <w:rsid w:val="00F8428D"/>
    <w:rsid w:val="00F8463C"/>
    <w:rsid w:val="00F847C6"/>
    <w:rsid w:val="00F84849"/>
    <w:rsid w:val="00F848B8"/>
    <w:rsid w:val="00F848DC"/>
    <w:rsid w:val="00F849D7"/>
    <w:rsid w:val="00F84A2F"/>
    <w:rsid w:val="00F84BAB"/>
    <w:rsid w:val="00F84E45"/>
    <w:rsid w:val="00F850EB"/>
    <w:rsid w:val="00F85184"/>
    <w:rsid w:val="00F852D4"/>
    <w:rsid w:val="00F852F7"/>
    <w:rsid w:val="00F85406"/>
    <w:rsid w:val="00F855CB"/>
    <w:rsid w:val="00F8564A"/>
    <w:rsid w:val="00F856C8"/>
    <w:rsid w:val="00F85744"/>
    <w:rsid w:val="00F8587A"/>
    <w:rsid w:val="00F85909"/>
    <w:rsid w:val="00F859A0"/>
    <w:rsid w:val="00F85A10"/>
    <w:rsid w:val="00F85B32"/>
    <w:rsid w:val="00F85D21"/>
    <w:rsid w:val="00F85EB1"/>
    <w:rsid w:val="00F85F4B"/>
    <w:rsid w:val="00F85F9B"/>
    <w:rsid w:val="00F8603E"/>
    <w:rsid w:val="00F86288"/>
    <w:rsid w:val="00F863EB"/>
    <w:rsid w:val="00F864A3"/>
    <w:rsid w:val="00F864BD"/>
    <w:rsid w:val="00F86538"/>
    <w:rsid w:val="00F867E7"/>
    <w:rsid w:val="00F8683A"/>
    <w:rsid w:val="00F8692F"/>
    <w:rsid w:val="00F86B20"/>
    <w:rsid w:val="00F86B60"/>
    <w:rsid w:val="00F86BC2"/>
    <w:rsid w:val="00F86C11"/>
    <w:rsid w:val="00F86C43"/>
    <w:rsid w:val="00F86D18"/>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945"/>
    <w:rsid w:val="00F90BEE"/>
    <w:rsid w:val="00F90C86"/>
    <w:rsid w:val="00F90CBF"/>
    <w:rsid w:val="00F90E2F"/>
    <w:rsid w:val="00F90FD6"/>
    <w:rsid w:val="00F910E4"/>
    <w:rsid w:val="00F914F8"/>
    <w:rsid w:val="00F915AB"/>
    <w:rsid w:val="00F9174D"/>
    <w:rsid w:val="00F91906"/>
    <w:rsid w:val="00F9197A"/>
    <w:rsid w:val="00F91A00"/>
    <w:rsid w:val="00F91A53"/>
    <w:rsid w:val="00F91ADE"/>
    <w:rsid w:val="00F91C70"/>
    <w:rsid w:val="00F91CA2"/>
    <w:rsid w:val="00F91CD3"/>
    <w:rsid w:val="00F91CE0"/>
    <w:rsid w:val="00F91DAC"/>
    <w:rsid w:val="00F92174"/>
    <w:rsid w:val="00F923C6"/>
    <w:rsid w:val="00F923DB"/>
    <w:rsid w:val="00F92497"/>
    <w:rsid w:val="00F92701"/>
    <w:rsid w:val="00F92725"/>
    <w:rsid w:val="00F928B8"/>
    <w:rsid w:val="00F928FE"/>
    <w:rsid w:val="00F92984"/>
    <w:rsid w:val="00F92B6E"/>
    <w:rsid w:val="00F930E5"/>
    <w:rsid w:val="00F9317F"/>
    <w:rsid w:val="00F932AE"/>
    <w:rsid w:val="00F933D9"/>
    <w:rsid w:val="00F93746"/>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6C"/>
    <w:rsid w:val="00F95ADA"/>
    <w:rsid w:val="00F95CFF"/>
    <w:rsid w:val="00F9632D"/>
    <w:rsid w:val="00F9644F"/>
    <w:rsid w:val="00F964AE"/>
    <w:rsid w:val="00F965D9"/>
    <w:rsid w:val="00F96728"/>
    <w:rsid w:val="00F96793"/>
    <w:rsid w:val="00F967AE"/>
    <w:rsid w:val="00F96C7A"/>
    <w:rsid w:val="00F96D64"/>
    <w:rsid w:val="00F96E7C"/>
    <w:rsid w:val="00F96EDD"/>
    <w:rsid w:val="00F971E3"/>
    <w:rsid w:val="00F9721E"/>
    <w:rsid w:val="00F972AE"/>
    <w:rsid w:val="00F975B5"/>
    <w:rsid w:val="00F97654"/>
    <w:rsid w:val="00F9799C"/>
    <w:rsid w:val="00FA01BE"/>
    <w:rsid w:val="00FA02EC"/>
    <w:rsid w:val="00FA0331"/>
    <w:rsid w:val="00FA039E"/>
    <w:rsid w:val="00FA03BB"/>
    <w:rsid w:val="00FA04BE"/>
    <w:rsid w:val="00FA0509"/>
    <w:rsid w:val="00FA053A"/>
    <w:rsid w:val="00FA0A84"/>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50F"/>
    <w:rsid w:val="00FA3659"/>
    <w:rsid w:val="00FA3671"/>
    <w:rsid w:val="00FA36F5"/>
    <w:rsid w:val="00FA396E"/>
    <w:rsid w:val="00FA3C84"/>
    <w:rsid w:val="00FA4260"/>
    <w:rsid w:val="00FA45EB"/>
    <w:rsid w:val="00FA461F"/>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00"/>
    <w:rsid w:val="00FA6225"/>
    <w:rsid w:val="00FA6291"/>
    <w:rsid w:val="00FA629B"/>
    <w:rsid w:val="00FA63F2"/>
    <w:rsid w:val="00FA63F6"/>
    <w:rsid w:val="00FA656D"/>
    <w:rsid w:val="00FA6686"/>
    <w:rsid w:val="00FA6A8C"/>
    <w:rsid w:val="00FA6C35"/>
    <w:rsid w:val="00FA6C60"/>
    <w:rsid w:val="00FA6FAD"/>
    <w:rsid w:val="00FA70DF"/>
    <w:rsid w:val="00FA7152"/>
    <w:rsid w:val="00FA71E2"/>
    <w:rsid w:val="00FA7525"/>
    <w:rsid w:val="00FA76DE"/>
    <w:rsid w:val="00FA79E0"/>
    <w:rsid w:val="00FA7A20"/>
    <w:rsid w:val="00FA7AA6"/>
    <w:rsid w:val="00FA7C04"/>
    <w:rsid w:val="00FA7CA1"/>
    <w:rsid w:val="00FA7CC4"/>
    <w:rsid w:val="00FA7DC5"/>
    <w:rsid w:val="00FB007C"/>
    <w:rsid w:val="00FB041A"/>
    <w:rsid w:val="00FB0442"/>
    <w:rsid w:val="00FB0443"/>
    <w:rsid w:val="00FB06DD"/>
    <w:rsid w:val="00FB092A"/>
    <w:rsid w:val="00FB0950"/>
    <w:rsid w:val="00FB09F5"/>
    <w:rsid w:val="00FB0A1A"/>
    <w:rsid w:val="00FB0A90"/>
    <w:rsid w:val="00FB0AC6"/>
    <w:rsid w:val="00FB0B8B"/>
    <w:rsid w:val="00FB0C8C"/>
    <w:rsid w:val="00FB108D"/>
    <w:rsid w:val="00FB1590"/>
    <w:rsid w:val="00FB15B8"/>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B7D"/>
    <w:rsid w:val="00FB2F94"/>
    <w:rsid w:val="00FB37D9"/>
    <w:rsid w:val="00FB3CD6"/>
    <w:rsid w:val="00FB3F1F"/>
    <w:rsid w:val="00FB4065"/>
    <w:rsid w:val="00FB4331"/>
    <w:rsid w:val="00FB44A5"/>
    <w:rsid w:val="00FB4737"/>
    <w:rsid w:val="00FB4760"/>
    <w:rsid w:val="00FB47B5"/>
    <w:rsid w:val="00FB483F"/>
    <w:rsid w:val="00FB4AA2"/>
    <w:rsid w:val="00FB4CA8"/>
    <w:rsid w:val="00FB5032"/>
    <w:rsid w:val="00FB52FD"/>
    <w:rsid w:val="00FB531D"/>
    <w:rsid w:val="00FB5401"/>
    <w:rsid w:val="00FB5480"/>
    <w:rsid w:val="00FB5556"/>
    <w:rsid w:val="00FB570D"/>
    <w:rsid w:val="00FB573A"/>
    <w:rsid w:val="00FB57A7"/>
    <w:rsid w:val="00FB59A5"/>
    <w:rsid w:val="00FB5A6F"/>
    <w:rsid w:val="00FB5B17"/>
    <w:rsid w:val="00FB5C21"/>
    <w:rsid w:val="00FB61D6"/>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0D9"/>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55"/>
    <w:rsid w:val="00FC5EA2"/>
    <w:rsid w:val="00FC61CA"/>
    <w:rsid w:val="00FC645D"/>
    <w:rsid w:val="00FC6546"/>
    <w:rsid w:val="00FC65A0"/>
    <w:rsid w:val="00FC67A2"/>
    <w:rsid w:val="00FC6806"/>
    <w:rsid w:val="00FC6B41"/>
    <w:rsid w:val="00FC6BA7"/>
    <w:rsid w:val="00FC7192"/>
    <w:rsid w:val="00FC71FE"/>
    <w:rsid w:val="00FC7275"/>
    <w:rsid w:val="00FC7308"/>
    <w:rsid w:val="00FC73D0"/>
    <w:rsid w:val="00FC7401"/>
    <w:rsid w:val="00FC7BDA"/>
    <w:rsid w:val="00FC7E34"/>
    <w:rsid w:val="00FC7F93"/>
    <w:rsid w:val="00FD04CC"/>
    <w:rsid w:val="00FD04F5"/>
    <w:rsid w:val="00FD0630"/>
    <w:rsid w:val="00FD0678"/>
    <w:rsid w:val="00FD091F"/>
    <w:rsid w:val="00FD0981"/>
    <w:rsid w:val="00FD0EC5"/>
    <w:rsid w:val="00FD0F51"/>
    <w:rsid w:val="00FD10D2"/>
    <w:rsid w:val="00FD111E"/>
    <w:rsid w:val="00FD134F"/>
    <w:rsid w:val="00FD14E4"/>
    <w:rsid w:val="00FD1502"/>
    <w:rsid w:val="00FD1647"/>
    <w:rsid w:val="00FD1672"/>
    <w:rsid w:val="00FD1755"/>
    <w:rsid w:val="00FD20B2"/>
    <w:rsid w:val="00FD20EA"/>
    <w:rsid w:val="00FD2127"/>
    <w:rsid w:val="00FD23A8"/>
    <w:rsid w:val="00FD2657"/>
    <w:rsid w:val="00FD2804"/>
    <w:rsid w:val="00FD282A"/>
    <w:rsid w:val="00FD2A71"/>
    <w:rsid w:val="00FD2C10"/>
    <w:rsid w:val="00FD2CAA"/>
    <w:rsid w:val="00FD2D7C"/>
    <w:rsid w:val="00FD2E20"/>
    <w:rsid w:val="00FD30CE"/>
    <w:rsid w:val="00FD32E8"/>
    <w:rsid w:val="00FD33E6"/>
    <w:rsid w:val="00FD3618"/>
    <w:rsid w:val="00FD3905"/>
    <w:rsid w:val="00FD3951"/>
    <w:rsid w:val="00FD3A22"/>
    <w:rsid w:val="00FD3AF5"/>
    <w:rsid w:val="00FD3ED1"/>
    <w:rsid w:val="00FD4085"/>
    <w:rsid w:val="00FD4221"/>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4DD"/>
    <w:rsid w:val="00FD6884"/>
    <w:rsid w:val="00FD693C"/>
    <w:rsid w:val="00FD6A3D"/>
    <w:rsid w:val="00FD6B00"/>
    <w:rsid w:val="00FD6CA3"/>
    <w:rsid w:val="00FD6D88"/>
    <w:rsid w:val="00FD6F9D"/>
    <w:rsid w:val="00FD7001"/>
    <w:rsid w:val="00FD7240"/>
    <w:rsid w:val="00FD72D9"/>
    <w:rsid w:val="00FD73AE"/>
    <w:rsid w:val="00FD73D5"/>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1F6"/>
    <w:rsid w:val="00FE125E"/>
    <w:rsid w:val="00FE12FE"/>
    <w:rsid w:val="00FE1729"/>
    <w:rsid w:val="00FE1791"/>
    <w:rsid w:val="00FE1D2D"/>
    <w:rsid w:val="00FE1DEB"/>
    <w:rsid w:val="00FE1F5B"/>
    <w:rsid w:val="00FE2001"/>
    <w:rsid w:val="00FE2055"/>
    <w:rsid w:val="00FE20AB"/>
    <w:rsid w:val="00FE22FE"/>
    <w:rsid w:val="00FE256A"/>
    <w:rsid w:val="00FE257D"/>
    <w:rsid w:val="00FE29FA"/>
    <w:rsid w:val="00FE2B7B"/>
    <w:rsid w:val="00FE2BCC"/>
    <w:rsid w:val="00FE2DB5"/>
    <w:rsid w:val="00FE2EAB"/>
    <w:rsid w:val="00FE2FBC"/>
    <w:rsid w:val="00FE308C"/>
    <w:rsid w:val="00FE3100"/>
    <w:rsid w:val="00FE3271"/>
    <w:rsid w:val="00FE32E5"/>
    <w:rsid w:val="00FE3439"/>
    <w:rsid w:val="00FE3456"/>
    <w:rsid w:val="00FE34D4"/>
    <w:rsid w:val="00FE36E9"/>
    <w:rsid w:val="00FE3768"/>
    <w:rsid w:val="00FE38F0"/>
    <w:rsid w:val="00FE414C"/>
    <w:rsid w:val="00FE4263"/>
    <w:rsid w:val="00FE455B"/>
    <w:rsid w:val="00FE461E"/>
    <w:rsid w:val="00FE4913"/>
    <w:rsid w:val="00FE4A13"/>
    <w:rsid w:val="00FE4B37"/>
    <w:rsid w:val="00FE4B7F"/>
    <w:rsid w:val="00FE4E09"/>
    <w:rsid w:val="00FE4E17"/>
    <w:rsid w:val="00FE5172"/>
    <w:rsid w:val="00FE5271"/>
    <w:rsid w:val="00FE5280"/>
    <w:rsid w:val="00FE53B8"/>
    <w:rsid w:val="00FE5410"/>
    <w:rsid w:val="00FE5470"/>
    <w:rsid w:val="00FE56B2"/>
    <w:rsid w:val="00FE5977"/>
    <w:rsid w:val="00FE5A95"/>
    <w:rsid w:val="00FE5CE8"/>
    <w:rsid w:val="00FE5DA5"/>
    <w:rsid w:val="00FE5F5E"/>
    <w:rsid w:val="00FE605C"/>
    <w:rsid w:val="00FE627C"/>
    <w:rsid w:val="00FE6571"/>
    <w:rsid w:val="00FE66F1"/>
    <w:rsid w:val="00FE6DEC"/>
    <w:rsid w:val="00FE70FA"/>
    <w:rsid w:val="00FE74E2"/>
    <w:rsid w:val="00FE74FC"/>
    <w:rsid w:val="00FE761D"/>
    <w:rsid w:val="00FE76FA"/>
    <w:rsid w:val="00FE78B9"/>
    <w:rsid w:val="00FE79A8"/>
    <w:rsid w:val="00FE7C3E"/>
    <w:rsid w:val="00FE7CD4"/>
    <w:rsid w:val="00FE7F00"/>
    <w:rsid w:val="00FE7FD1"/>
    <w:rsid w:val="00FF019E"/>
    <w:rsid w:val="00FF01BD"/>
    <w:rsid w:val="00FF01C5"/>
    <w:rsid w:val="00FF0224"/>
    <w:rsid w:val="00FF0474"/>
    <w:rsid w:val="00FF0502"/>
    <w:rsid w:val="00FF06BB"/>
    <w:rsid w:val="00FF096A"/>
    <w:rsid w:val="00FF0B3B"/>
    <w:rsid w:val="00FF0BBB"/>
    <w:rsid w:val="00FF10CD"/>
    <w:rsid w:val="00FF130C"/>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2C7"/>
    <w:rsid w:val="00FF3418"/>
    <w:rsid w:val="00FF3461"/>
    <w:rsid w:val="00FF35A3"/>
    <w:rsid w:val="00FF37C5"/>
    <w:rsid w:val="00FF3A12"/>
    <w:rsid w:val="00FF3AEE"/>
    <w:rsid w:val="00FF3CFC"/>
    <w:rsid w:val="00FF3DAC"/>
    <w:rsid w:val="00FF3F00"/>
    <w:rsid w:val="00FF42AE"/>
    <w:rsid w:val="00FF43AF"/>
    <w:rsid w:val="00FF4782"/>
    <w:rsid w:val="00FF48E0"/>
    <w:rsid w:val="00FF4B8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EFE"/>
    <w:rsid w:val="00FF609A"/>
    <w:rsid w:val="00FF657B"/>
    <w:rsid w:val="00FF6CF6"/>
    <w:rsid w:val="00FF707C"/>
    <w:rsid w:val="00FF71E3"/>
    <w:rsid w:val="00FF754F"/>
    <w:rsid w:val="00FF78DB"/>
    <w:rsid w:val="00FF7AC6"/>
    <w:rsid w:val="00FF7E75"/>
    <w:rsid w:val="09AF1A7A"/>
    <w:rsid w:val="2BB46F68"/>
    <w:rsid w:val="39A072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C238E43A-9EF6-443D-843F-2BE89B97900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535F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color="auto" w:sz="0" w:space="0"/>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styleId="ZH" w:customStyle="1">
    <w:name w:val="ZH"/>
    <w:rsid w:val="00A63872"/>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styleId="TAH" w:customStyle="1">
    <w:name w:val="TAH"/>
    <w:basedOn w:val="TAC"/>
    <w:rsid w:val="00A63872"/>
    <w:rPr>
      <w:b/>
    </w:rPr>
  </w:style>
  <w:style w:type="paragraph" w:styleId="TAC" w:customStyle="1">
    <w:name w:val="TAC"/>
    <w:basedOn w:val="TAL"/>
    <w:link w:val="TACChar"/>
    <w:qFormat/>
    <w:rsid w:val="00A63872"/>
    <w:pPr>
      <w:jc w:val="center"/>
    </w:pPr>
    <w:rPr>
      <w:lang w:val="x-none" w:eastAsia="x-none"/>
    </w:rPr>
  </w:style>
  <w:style w:type="paragraph" w:styleId="TF" w:customStyle="1">
    <w:name w:val="TF"/>
    <w:basedOn w:val="TH"/>
    <w:rsid w:val="00A63872"/>
    <w:pPr>
      <w:keepNext w:val="0"/>
      <w:spacing w:before="0" w:after="240"/>
    </w:pPr>
  </w:style>
  <w:style w:type="paragraph" w:styleId="NO" w:customStyle="1">
    <w:name w:val="NO"/>
    <w:basedOn w:val="Normal"/>
    <w:rsid w:val="00A63872"/>
    <w:pPr>
      <w:keepLines/>
      <w:ind w:left="1135" w:hanging="851"/>
    </w:pPr>
  </w:style>
  <w:style w:type="paragraph" w:styleId="TOC9">
    <w:name w:val="toc 9"/>
    <w:basedOn w:val="TOC8"/>
    <w:semiHidden/>
    <w:rsid w:val="00A63872"/>
    <w:pPr>
      <w:ind w:left="1418" w:hanging="1418"/>
    </w:pPr>
  </w:style>
  <w:style w:type="paragraph" w:styleId="EX" w:customStyle="1">
    <w:name w:val="EX"/>
    <w:basedOn w:val="Normal"/>
    <w:rsid w:val="00A63872"/>
    <w:pPr>
      <w:keepLines/>
      <w:ind w:left="1702" w:hanging="1418"/>
    </w:pPr>
  </w:style>
  <w:style w:type="paragraph" w:styleId="FP" w:customStyle="1">
    <w:name w:val="FP"/>
    <w:basedOn w:val="Normal"/>
    <w:rsid w:val="00A63872"/>
    <w:pPr>
      <w:spacing w:after="0"/>
    </w:pPr>
  </w:style>
  <w:style w:type="paragraph" w:styleId="LD" w:customStyle="1">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A63872"/>
    <w:pPr>
      <w:spacing w:after="0"/>
    </w:pPr>
  </w:style>
  <w:style w:type="paragraph" w:styleId="EW" w:customStyle="1">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styleId="EQ" w:customStyle="1">
    <w:name w:val="EQ"/>
    <w:basedOn w:val="Normal"/>
    <w:next w:val="Normal"/>
    <w:rsid w:val="00A63872"/>
    <w:pPr>
      <w:keepLines/>
      <w:tabs>
        <w:tab w:val="center" w:pos="4536"/>
        <w:tab w:val="right" w:pos="9072"/>
      </w:tabs>
    </w:pPr>
    <w:rPr>
      <w:noProof/>
    </w:rPr>
  </w:style>
  <w:style w:type="paragraph" w:styleId="TH" w:customStyle="1">
    <w:name w:val="TH"/>
    <w:basedOn w:val="Normal"/>
    <w:link w:val="THChar"/>
    <w:rsid w:val="00A63872"/>
    <w:pPr>
      <w:keepNext/>
      <w:keepLines/>
      <w:spacing w:before="60"/>
      <w:jc w:val="center"/>
    </w:pPr>
    <w:rPr>
      <w:rFonts w:ascii="Arial" w:hAnsi="Arial"/>
      <w:b/>
    </w:rPr>
  </w:style>
  <w:style w:type="paragraph" w:styleId="NF" w:customStyle="1">
    <w:name w:val="NF"/>
    <w:basedOn w:val="NO"/>
    <w:rsid w:val="00A63872"/>
    <w:pPr>
      <w:keepNext/>
      <w:spacing w:after="0"/>
    </w:pPr>
    <w:rPr>
      <w:rFonts w:ascii="Arial" w:hAnsi="Arial"/>
      <w:sz w:val="18"/>
    </w:rPr>
  </w:style>
  <w:style w:type="paragraph" w:styleId="PL" w:customStyle="1">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A63872"/>
    <w:pPr>
      <w:jc w:val="right"/>
    </w:pPr>
  </w:style>
  <w:style w:type="paragraph" w:styleId="H6" w:customStyle="1">
    <w:name w:val="H6"/>
    <w:basedOn w:val="Heading5"/>
    <w:next w:val="Normal"/>
    <w:rsid w:val="00A63872"/>
    <w:pPr>
      <w:ind w:left="1985" w:hanging="1985"/>
      <w:outlineLvl w:val="9"/>
    </w:pPr>
    <w:rPr>
      <w:sz w:val="20"/>
    </w:rPr>
  </w:style>
  <w:style w:type="paragraph" w:styleId="TAN" w:customStyle="1">
    <w:name w:val="TAN"/>
    <w:basedOn w:val="TAL"/>
    <w:rsid w:val="00A63872"/>
    <w:pPr>
      <w:ind w:left="851" w:hanging="851"/>
    </w:pPr>
  </w:style>
  <w:style w:type="paragraph" w:styleId="TAL" w:customStyle="1">
    <w:name w:val="TAL"/>
    <w:basedOn w:val="Normal"/>
    <w:rsid w:val="00A63872"/>
    <w:pPr>
      <w:keepNext/>
      <w:keepLines/>
      <w:spacing w:after="0"/>
    </w:pPr>
    <w:rPr>
      <w:rFonts w:ascii="Arial" w:hAnsi="Arial"/>
      <w:sz w:val="18"/>
    </w:rPr>
  </w:style>
  <w:style w:type="paragraph" w:styleId="ZA" w:customStyle="1">
    <w:name w:val="ZA"/>
    <w:rsid w:val="00A6387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A63872"/>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A63872"/>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A6387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A63872"/>
    <w:pPr>
      <w:framePr w:wrap="notBeside" w:y="16161"/>
    </w:pPr>
  </w:style>
  <w:style w:type="character" w:styleId="ZGSM" w:customStyle="1">
    <w:name w:val="ZGSM"/>
    <w:rsid w:val="00A63872"/>
  </w:style>
  <w:style w:type="paragraph" w:styleId="List2">
    <w:name w:val="List 2"/>
    <w:basedOn w:val="List"/>
    <w:rsid w:val="00A63872"/>
    <w:pPr>
      <w:ind w:left="851"/>
    </w:pPr>
  </w:style>
  <w:style w:type="paragraph" w:styleId="ZG" w:customStyle="1">
    <w:name w:val="ZG"/>
    <w:rsid w:val="00A63872"/>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EditorsNote" w:customStyle="1">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styleId="B1" w:customStyle="1">
    <w:name w:val="B1"/>
    <w:basedOn w:val="List"/>
    <w:link w:val="B1Char1"/>
    <w:qFormat/>
    <w:rsid w:val="00A63872"/>
  </w:style>
  <w:style w:type="paragraph" w:styleId="B2" w:customStyle="1">
    <w:name w:val="B2"/>
    <w:basedOn w:val="List2"/>
    <w:link w:val="B2Char"/>
    <w:qFormat/>
    <w:rsid w:val="00A63872"/>
  </w:style>
  <w:style w:type="paragraph" w:styleId="B3" w:customStyle="1">
    <w:name w:val="B3"/>
    <w:basedOn w:val="List3"/>
    <w:rsid w:val="00A63872"/>
  </w:style>
  <w:style w:type="paragraph" w:styleId="B4" w:customStyle="1">
    <w:name w:val="B4"/>
    <w:basedOn w:val="List4"/>
    <w:rsid w:val="00A63872"/>
  </w:style>
  <w:style w:type="paragraph" w:styleId="B5" w:customStyle="1">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styleId="ZTD" w:customStyle="1">
    <w:name w:val="ZTD"/>
    <w:basedOn w:val="ZB"/>
    <w:rsid w:val="00A63872"/>
    <w:pPr>
      <w:framePr w:wrap="notBeside" w:y="852" w:hRule="auto"/>
    </w:pPr>
    <w:rPr>
      <w:i w:val="0"/>
      <w:sz w:val="40"/>
    </w:rPr>
  </w:style>
  <w:style w:type="character" w:styleId="MTEquationSection" w:customStyle="1">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styleId="Bulletedo1" w:customStyle="1">
    <w:name w:val="Bulleted o 1"/>
    <w:basedOn w:val="Normal"/>
    <w:pPr>
      <w:numPr>
        <w:numId w:val="1"/>
      </w:numPr>
    </w:pPr>
    <w:rPr>
      <w:rFonts w:eastAsia="MS Mincho"/>
    </w:rPr>
  </w:style>
  <w:style w:type="paragraph" w:styleId="text" w:customStyle="1">
    <w:name w:val="text"/>
    <w:basedOn w:val="Normal"/>
    <w:pPr>
      <w:spacing w:after="240"/>
      <w:jc w:val="both"/>
    </w:pPr>
    <w:rPr>
      <w:sz w:val="24"/>
      <w:lang w:eastAsia="zh-CN"/>
    </w:rPr>
  </w:style>
  <w:style w:type="paragraph" w:styleId="Equation" w:customStyle="1">
    <w:name w:val="Equation"/>
    <w:basedOn w:val="Normal"/>
    <w:next w:val="Normal"/>
    <w:pPr>
      <w:tabs>
        <w:tab w:val="right" w:pos="10206"/>
      </w:tabs>
      <w:spacing w:after="220"/>
      <w:ind w:left="1298"/>
    </w:pPr>
    <w:rPr>
      <w:rFonts w:ascii="Arial" w:hAnsi="Arial"/>
      <w:sz w:val="22"/>
      <w:lang w:eastAsia="zh-CN"/>
    </w:rPr>
  </w:style>
  <w:style w:type="paragraph" w:styleId="00BodyText" w:customStyle="1">
    <w:name w:val="00 BodyText"/>
    <w:basedOn w:val="Normal"/>
    <w:pPr>
      <w:spacing w:after="220"/>
    </w:pPr>
    <w:rPr>
      <w:rFonts w:ascii="Arial" w:hAnsi="Arial"/>
      <w:sz w:val="22"/>
    </w:rPr>
  </w:style>
  <w:style w:type="paragraph" w:styleId="11BodyText" w:customStyle="1">
    <w:name w:val="11 BodyText"/>
    <w:basedOn w:val="Normal"/>
    <w:pPr>
      <w:spacing w:after="220"/>
      <w:ind w:left="1298"/>
    </w:pPr>
    <w:rPr>
      <w:rFonts w:ascii="Arial" w:hAnsi="Arial"/>
      <w:sz w:val="22"/>
    </w:rPr>
  </w:style>
  <w:style w:type="paragraph" w:styleId="table" w:customStyle="1">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styleId="bodyCharCharChar" w:customStyle="1">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styleId="Heading1Char" w:customStyle="1">
    <w:name w:val="Heading 1 Char"/>
    <w:rPr>
      <w:rFonts w:ascii="Arial" w:hAnsi="Arial"/>
      <w:sz w:val="36"/>
      <w:lang w:val="en-GB" w:eastAsia="en-US" w:bidi="ar-SA"/>
    </w:rPr>
  </w:style>
  <w:style w:type="paragraph" w:styleId="body" w:customStyle="1">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styleId="CRCoverPage" w:customStyle="1">
    <w:name w:val="CR Cover Page"/>
    <w:rsid w:val="00F6433C"/>
    <w:pPr>
      <w:spacing w:after="120"/>
    </w:pPr>
    <w:rPr>
      <w:rFonts w:ascii="Arial" w:hAnsi="Arial" w:eastAsia="MS Mincho"/>
      <w:lang w:val="en-GB" w:eastAsia="en-US"/>
    </w:rPr>
  </w:style>
  <w:style w:type="character" w:styleId="Heading1Char1" w:customStyle="1">
    <w:name w:val="Heading 1 Char1"/>
    <w:link w:val="Heading1"/>
    <w:rsid w:val="00184F51"/>
    <w:rPr>
      <w:rFonts w:ascii="Arial" w:hAnsi="Arial"/>
      <w:sz w:val="36"/>
      <w:lang w:val="en-GB"/>
    </w:rPr>
  </w:style>
  <w:style w:type="character" w:styleId="Heading2Char" w:customStyle="1">
    <w:name w:val="Heading 2 Char"/>
    <w:link w:val="Heading2"/>
    <w:rsid w:val="00184F51"/>
    <w:rPr>
      <w:rFonts w:ascii="Arial" w:hAnsi="Arial"/>
      <w:sz w:val="32"/>
      <w:lang w:val="en-GB" w:eastAsia="x-none"/>
    </w:rPr>
  </w:style>
  <w:style w:type="character" w:styleId="Heading3Char" w:customStyle="1">
    <w:name w:val="Heading 3 Char"/>
    <w:link w:val="Heading3"/>
    <w:rsid w:val="00AA1ED6"/>
    <w:rPr>
      <w:rFonts w:ascii="Arial" w:hAnsi="Arial"/>
      <w:sz w:val="28"/>
      <w:lang w:val="en-GB" w:eastAsia="x-none"/>
    </w:rPr>
  </w:style>
  <w:style w:type="character" w:styleId="Heading4Char" w:customStyle="1">
    <w:name w:val="Heading 4 Char"/>
    <w:aliases w:val="h4 Char"/>
    <w:link w:val="Heading4"/>
    <w:rsid w:val="00184F51"/>
    <w:rPr>
      <w:rFonts w:ascii="Arial" w:hAnsi="Arial"/>
      <w:sz w:val="24"/>
      <w:lang w:val="en-GB" w:eastAsia="x-none"/>
    </w:rPr>
  </w:style>
  <w:style w:type="character" w:styleId="Heading5Char" w:customStyle="1">
    <w:name w:val="Heading 5 Char"/>
    <w:link w:val="Heading5"/>
    <w:rsid w:val="00184F51"/>
    <w:rPr>
      <w:rFonts w:ascii="Arial" w:hAnsi="Arial"/>
      <w:sz w:val="22"/>
      <w:lang w:val="en-GB" w:eastAsia="x-none"/>
    </w:rPr>
  </w:style>
  <w:style w:type="character" w:styleId="CharChar3" w:customStyle="1">
    <w:name w:val="Char Char3"/>
    <w:rsid w:val="00D07DCA"/>
    <w:rPr>
      <w:rFonts w:ascii="Arial" w:hAnsi="Arial"/>
      <w:sz w:val="36"/>
      <w:lang w:val="en-GB" w:eastAsia="en-US" w:bidi="ar-SA"/>
    </w:rPr>
  </w:style>
  <w:style w:type="character" w:styleId="CharChar2" w:customStyle="1">
    <w:name w:val="Char Char2"/>
    <w:rsid w:val="00D07DCA"/>
    <w:rPr>
      <w:rFonts w:ascii="Arial" w:hAnsi="Arial"/>
      <w:sz w:val="32"/>
      <w:lang w:val="en-GB" w:eastAsia="en-US" w:bidi="ar-SA"/>
    </w:rPr>
  </w:style>
  <w:style w:type="character" w:styleId="CharChar1" w:customStyle="1">
    <w:name w:val="Char Char1"/>
    <w:rsid w:val="00D07DCA"/>
    <w:rPr>
      <w:rFonts w:ascii="Arial" w:hAnsi="Arial"/>
      <w:sz w:val="28"/>
      <w:lang w:val="en-GB" w:eastAsia="en-US" w:bidi="ar-SA"/>
    </w:rPr>
  </w:style>
  <w:style w:type="character" w:styleId="h4CharChar" w:customStyle="1">
    <w:name w:val="h4 Char Char"/>
    <w:rsid w:val="00D07DCA"/>
    <w:rPr>
      <w:rFonts w:ascii="Arial" w:hAnsi="Arial"/>
      <w:sz w:val="24"/>
      <w:lang w:val="en-GB" w:eastAsia="en-US" w:bidi="ar-SA"/>
    </w:rPr>
  </w:style>
  <w:style w:type="character" w:styleId="CharChar" w:customStyle="1">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eastAsia="Times New Roman"/>
      <w:sz w:val="24"/>
      <w:szCs w:val="24"/>
      <w:lang w:val="en-GB" w:eastAsia="x-none"/>
    </w:rPr>
  </w:style>
  <w:style w:type="character" w:styleId="SubtitleChar" w:customStyle="1">
    <w:name w:val="Subtitle Char"/>
    <w:link w:val="Subtitle"/>
    <w:rsid w:val="005D609E"/>
    <w:rPr>
      <w:rFonts w:ascii="Cambria" w:hAnsi="Cambria" w:eastAsia="Times New Roman"/>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CommentTextChar" w:customStyle="1">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oterChar" w:customStyle="1">
    <w:name w:val="Footer Char"/>
    <w:link w:val="Footer"/>
    <w:uiPriority w:val="99"/>
    <w:rsid w:val="0002790C"/>
    <w:rPr>
      <w:rFonts w:ascii="Arial" w:hAnsi="Arial"/>
      <w:b/>
      <w:i/>
      <w:noProof/>
      <w:sz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styleId="snippet" w:customStyle="1">
    <w:name w:val="snippet"/>
    <w:rsid w:val="00556D8E"/>
    <w:rPr>
      <w:color w:val="E37222"/>
    </w:rPr>
  </w:style>
  <w:style w:type="paragraph" w:styleId="T1" w:customStyle="1">
    <w:name w:val="T1"/>
    <w:basedOn w:val="Normal"/>
    <w:rsid w:val="00C14E9E"/>
    <w:pPr>
      <w:overflowPunct/>
      <w:autoSpaceDE/>
      <w:autoSpaceDN/>
      <w:adjustRightInd/>
      <w:spacing w:after="0"/>
      <w:jc w:val="center"/>
      <w:textAlignment w:val="auto"/>
    </w:pPr>
    <w:rPr>
      <w:rFonts w:eastAsia="Times New Roman"/>
      <w:b/>
      <w:sz w:val="28"/>
    </w:rPr>
  </w:style>
  <w:style w:type="paragraph" w:styleId="T2" w:customStyle="1">
    <w:name w:val="T2"/>
    <w:basedOn w:val="T1"/>
    <w:rsid w:val="00C14E9E"/>
    <w:pPr>
      <w:spacing w:after="240"/>
      <w:ind w:left="720" w:right="720"/>
    </w:pPr>
  </w:style>
  <w:style w:type="paragraph" w:styleId="textintend1" w:customStyle="1">
    <w:name w:val="text intend 1"/>
    <w:basedOn w:val="text"/>
    <w:rsid w:val="00C14E9E"/>
    <w:pPr>
      <w:numPr>
        <w:numId w:val="2"/>
      </w:numPr>
      <w:spacing w:after="120"/>
    </w:pPr>
    <w:rPr>
      <w:rFonts w:eastAsia="MS Mincho"/>
      <w:lang w:eastAsia="ja-JP"/>
    </w:rPr>
  </w:style>
  <w:style w:type="paragraph" w:styleId="Tabletext" w:customStyle="1">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styleId="Char1CharChar1Char" w:customStyle="1">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character" w:styleId="apple-converted-space" w:customStyle="1">
    <w:name w:val="apple-converted-space"/>
    <w:basedOn w:val="DefaultParagraphFont"/>
    <w:rsid w:val="00AE52BB"/>
  </w:style>
  <w:style w:type="paragraph" w:styleId="references" w:customStyle="1">
    <w:name w:val="references"/>
    <w:rsid w:val="00A321F4"/>
    <w:pPr>
      <w:numPr>
        <w:numId w:val="5"/>
      </w:numPr>
      <w:spacing w:after="50" w:line="180" w:lineRule="exact"/>
      <w:jc w:val="both"/>
    </w:pPr>
    <w:rPr>
      <w:rFonts w:ascii="Times New Roman" w:hAnsi="Times New Roman" w:eastAsia="MS Mincho"/>
      <w:noProof/>
      <w:szCs w:val="16"/>
      <w:lang w:eastAsia="en-US"/>
    </w:rPr>
  </w:style>
  <w:style w:type="character" w:styleId="TACChar" w:customStyle="1">
    <w:name w:val="TAC Char"/>
    <w:link w:val="TAC"/>
    <w:qFormat/>
    <w:locked/>
    <w:rsid w:val="004C538E"/>
    <w:rPr>
      <w:rFonts w:ascii="Arial" w:hAnsi="Arial"/>
      <w:sz w:val="18"/>
    </w:rPr>
  </w:style>
  <w:style w:type="character" w:styleId="BodyTextChar" w:customStyle="1">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LightList">
    <w:name w:val="Light List"/>
    <w:basedOn w:val="TableNormal"/>
    <w:uiPriority w:val="61"/>
    <w:rsid w:val="00CC6D8B"/>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hAnsi="Calibri" w:eastAsia="Calibri"/>
      <w:sz w:val="22"/>
      <w:szCs w:val="22"/>
      <w:lang w:eastAsia="en-US"/>
    </w:rPr>
  </w:style>
  <w:style w:type="character" w:styleId="B1Char1" w:customStyle="1">
    <w:name w:val="B1 Char1"/>
    <w:link w:val="B1"/>
    <w:rsid w:val="00D31BD9"/>
    <w:rPr>
      <w:rFonts w:ascii="Times New Roman" w:hAnsi="Times New Roman"/>
      <w:lang w:eastAsia="en-US"/>
    </w:rPr>
  </w:style>
  <w:style w:type="paragraph" w:styleId="bullet1" w:customStyle="1">
    <w:name w:val="bullet1"/>
    <w:basedOn w:val="Normal"/>
    <w:rsid w:val="00224C61"/>
  </w:style>
  <w:style w:type="character" w:styleId="B1Zchn" w:customStyle="1">
    <w:name w:val="B1 Zchn"/>
    <w:locked/>
    <w:rsid w:val="00C2331D"/>
    <w:rPr>
      <w:lang w:val="en-GB" w:eastAsia="en-US"/>
    </w:rPr>
  </w:style>
  <w:style w:type="character" w:styleId="B10" w:customStyle="1">
    <w:name w:val="B1 (文字)"/>
    <w:qFormat/>
    <w:rsid w:val="00D51A56"/>
    <w:rPr>
      <w:rFonts w:eastAsia="MS Mincho"/>
      <w:lang w:val="en-GB" w:eastAsia="en-US" w:bidi="ar-SA"/>
    </w:rPr>
  </w:style>
  <w:style w:type="paragraph" w:styleId="Comments" w:customStyle="1">
    <w:name w:val="Comments"/>
    <w:basedOn w:val="Normal"/>
    <w:link w:val="CommentsChar"/>
    <w:qFormat/>
    <w:rsid w:val="009E141F"/>
    <w:pPr>
      <w:overflowPunct/>
      <w:autoSpaceDE/>
      <w:autoSpaceDN/>
      <w:adjustRightInd/>
      <w:spacing w:before="40" w:after="0"/>
      <w:textAlignment w:val="auto"/>
    </w:pPr>
    <w:rPr>
      <w:rFonts w:ascii="Arial" w:hAnsi="Arial" w:eastAsia="MS Mincho"/>
      <w:i/>
      <w:sz w:val="18"/>
      <w:szCs w:val="24"/>
      <w:lang w:val="en-GB" w:eastAsia="en-GB"/>
    </w:rPr>
  </w:style>
  <w:style w:type="character" w:styleId="CommentsChar" w:customStyle="1">
    <w:name w:val="Comments Char"/>
    <w:link w:val="Comments"/>
    <w:rsid w:val="009E141F"/>
    <w:rPr>
      <w:rFonts w:ascii="Arial" w:hAnsi="Arial" w:eastAsia="MS Mincho"/>
      <w:i/>
      <w:sz w:val="18"/>
      <w:szCs w:val="24"/>
      <w:lang w:val="en-GB" w:eastAsia="en-GB"/>
    </w:rPr>
  </w:style>
  <w:style w:type="character" w:styleId="B2Char" w:customStyle="1">
    <w:name w:val="B2 Char"/>
    <w:link w:val="B2"/>
    <w:qFormat/>
    <w:rsid w:val="000819A2"/>
    <w:rPr>
      <w:rFonts w:ascii="Times New Roman" w:hAnsi="Times New Roman"/>
      <w:lang w:eastAsia="en-US"/>
    </w:rPr>
  </w:style>
  <w:style w:type="paragraph" w:styleId="N1" w:customStyle="1">
    <w:name w:val="N1"/>
    <w:basedOn w:val="Normal"/>
    <w:link w:val="N1Char"/>
    <w:qFormat/>
    <w:rsid w:val="00537436"/>
    <w:pPr>
      <w:overflowPunct/>
      <w:autoSpaceDE/>
      <w:autoSpaceDN/>
      <w:adjustRightInd/>
      <w:spacing w:after="0"/>
      <w:ind w:left="634"/>
      <w:textAlignment w:val="auto"/>
    </w:pPr>
    <w:rPr>
      <w:rFonts w:asciiTheme="minorHAnsi" w:hAnsiTheme="minorHAnsi" w:eastAsiaTheme="minorEastAsia" w:cstheme="minorHAnsi"/>
      <w:sz w:val="22"/>
      <w:szCs w:val="22"/>
      <w:lang w:eastAsia="ko-KR" w:bidi="hi-IN"/>
    </w:rPr>
  </w:style>
  <w:style w:type="character" w:styleId="N1Char" w:customStyle="1">
    <w:name w:val="N1 Char"/>
    <w:basedOn w:val="DefaultParagraphFont"/>
    <w:link w:val="N1"/>
    <w:rsid w:val="00537436"/>
    <w:rPr>
      <w:rFonts w:asciiTheme="minorHAnsi" w:hAnsiTheme="minorHAnsi" w:eastAsiaTheme="minorEastAsia" w:cstheme="minorHAnsi"/>
      <w:sz w:val="22"/>
      <w:szCs w:val="22"/>
      <w:lang w:eastAsia="ko-KR" w:bidi="hi-IN"/>
    </w:rPr>
  </w:style>
  <w:style w:type="paragraph" w:styleId="TdocText" w:customStyle="1">
    <w:name w:val="Tdoc Text"/>
    <w:basedOn w:val="BodyText"/>
    <w:rsid w:val="00D326BD"/>
    <w:pPr>
      <w:spacing w:before="240"/>
      <w:ind w:firstLine="288"/>
    </w:pPr>
    <w:rPr>
      <w:rFonts w:ascii="Times New Roman" w:hAnsi="Times New Roman" w:eastAsia="Times New Roman"/>
      <w:sz w:val="22"/>
      <w:szCs w:val="20"/>
      <w:lang w:val="en-US" w:eastAsia="en-US"/>
    </w:rPr>
  </w:style>
  <w:style w:type="table" w:styleId="TableGrid10" w:customStyle="1">
    <w:name w:val="Table Grid1"/>
    <w:basedOn w:val="TableNormal"/>
    <w:next w:val="TableGrid"/>
    <w:uiPriority w:val="59"/>
    <w:qFormat/>
    <w:rsid w:val="00605C3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E70D06"/>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rsid w:val="00FB78A2"/>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Appendix" w:customStyle="1">
    <w:name w:val="Heading Appendix"/>
    <w:basedOn w:val="Heading2"/>
    <w:link w:val="HeadingAppendixChar"/>
    <w:qFormat/>
    <w:rsid w:val="008D1E1A"/>
    <w:pPr>
      <w:numPr>
        <w:ilvl w:val="0"/>
        <w:numId w:val="8"/>
      </w:numPr>
    </w:pPr>
  </w:style>
  <w:style w:type="character" w:styleId="HeadingAppendixChar" w:customStyle="1">
    <w:name w:val="Heading Appendix Char"/>
    <w:basedOn w:val="Heading2Char"/>
    <w:link w:val="HeadingAppendix"/>
    <w:rsid w:val="008D1E1A"/>
    <w:rPr>
      <w:rFonts w:ascii="Arial" w:hAnsi="Arial"/>
      <w:sz w:val="32"/>
      <w:lang w:val="en-GB" w:eastAsia="x-none"/>
    </w:rPr>
  </w:style>
  <w:style w:type="character" w:styleId="THChar" w:customStyle="1">
    <w:name w:val="TH Char"/>
    <w:link w:val="TH"/>
    <w:rsid w:val="006A037A"/>
    <w:rPr>
      <w:rFonts w:ascii="Arial" w:hAnsi="Arial"/>
      <w:b/>
      <w:lang w:eastAsia="en-US"/>
    </w:rPr>
  </w:style>
  <w:style w:type="character" w:styleId="normaltextrun" w:customStyle="1">
    <w:name w:val="normaltextrun"/>
    <w:basedOn w:val="DefaultParagraphFont"/>
    <w:rsid w:val="006A037A"/>
  </w:style>
  <w:style w:type="paragraph" w:styleId="b110" w:customStyle="1">
    <w:name w:val="b110"/>
    <w:basedOn w:val="Normal"/>
    <w:rsid w:val="005D7F6A"/>
    <w:pPr>
      <w:overflowPunct/>
      <w:autoSpaceDE/>
      <w:autoSpaceDN/>
      <w:adjustRightInd/>
      <w:spacing w:before="75" w:after="75"/>
      <w:textAlignment w:val="auto"/>
    </w:pPr>
    <w:rPr>
      <w:rFonts w:eastAsia="Times New Roman"/>
      <w:sz w:val="24"/>
      <w:szCs w:val="24"/>
      <w:lang w:eastAsia="zh-CN"/>
    </w:rPr>
  </w:style>
  <w:style w:type="character" w:styleId="UnresolvedMention">
    <w:name w:val="Unresolved Mention"/>
    <w:basedOn w:val="DefaultParagraphFont"/>
    <w:uiPriority w:val="99"/>
    <w:unhideWhenUsed/>
    <w:rsid w:val="00F45A13"/>
    <w:rPr>
      <w:color w:val="605E5C"/>
      <w:shd w:val="clear" w:color="auto" w:fill="E1DFDD"/>
    </w:rPr>
  </w:style>
  <w:style w:type="character" w:styleId="Mention">
    <w:name w:val="Mention"/>
    <w:basedOn w:val="DefaultParagraphFont"/>
    <w:uiPriority w:val="99"/>
    <w:unhideWhenUsed/>
    <w:rsid w:val="00F45A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9107798">
      <w:bodyDiv w:val="1"/>
      <w:marLeft w:val="0"/>
      <w:marRight w:val="0"/>
      <w:marTop w:val="0"/>
      <w:marBottom w:val="0"/>
      <w:divBdr>
        <w:top w:val="none" w:sz="0" w:space="0" w:color="auto"/>
        <w:left w:val="none" w:sz="0" w:space="0" w:color="auto"/>
        <w:bottom w:val="none" w:sz="0" w:space="0" w:color="auto"/>
        <w:right w:val="none" w:sz="0" w:space="0" w:color="auto"/>
      </w:divBdr>
      <w:divsChild>
        <w:div w:id="1712538259">
          <w:marLeft w:val="0"/>
          <w:marRight w:val="0"/>
          <w:marTop w:val="0"/>
          <w:marBottom w:val="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32A2E61E-20FA-496C-8830-39D67D9A1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AE92F-3BFD-490C-9E45-114D75653F8B}">
  <ds:schemaRefs>
    <ds:schemaRef ds:uri="http://schemas.openxmlformats.org/officeDocument/2006/bibliography"/>
  </ds:schemaRefs>
</ds:datastoreItem>
</file>

<file path=customXml/itemProps4.xml><?xml version="1.0" encoding="utf-8"?>
<ds:datastoreItem xmlns:ds="http://schemas.openxmlformats.org/officeDocument/2006/customXml" ds:itemID="{982C3347-CCA9-4239-8B9A-9AECDABC0C0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1451</TotalTime>
  <Pages>1</Pages>
  <Words>1971</Words>
  <Characters>11241</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967</cp:revision>
  <cp:lastPrinted>2011-11-11T01:49:00Z</cp:lastPrinted>
  <dcterms:created xsi:type="dcterms:W3CDTF">2021-03-27T09:19:00Z</dcterms:created>
  <dcterms:modified xsi:type="dcterms:W3CDTF">2021-11-05T06:50:00Z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